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FC2" w:rsidRDefault="00780FC2" w:rsidP="00780FC2">
      <w:pPr>
        <w:pStyle w:val="NoSpacing"/>
        <w:jc w:val="center"/>
        <w:rPr>
          <w:b/>
          <w:sz w:val="20"/>
          <w:szCs w:val="20"/>
        </w:rPr>
      </w:pPr>
    </w:p>
    <w:p w:rsidR="00CE046B" w:rsidRPr="00B2084A" w:rsidRDefault="00AB6BF2" w:rsidP="007069B9">
      <w:pPr>
        <w:pStyle w:val="NoSpacing"/>
        <w:rPr>
          <w:b/>
          <w:sz w:val="20"/>
          <w:szCs w:val="20"/>
        </w:rPr>
      </w:pPr>
      <w:r w:rsidRPr="00B2084A">
        <w:rPr>
          <w:rFonts w:cstheme="minorHAnsi"/>
          <w:noProof/>
          <w:sz w:val="20"/>
          <w:szCs w:val="20"/>
        </w:rPr>
        <mc:AlternateContent>
          <mc:Choice Requires="wps">
            <w:drawing>
              <wp:anchor distT="0" distB="0" distL="114300" distR="114300" simplePos="0" relativeHeight="251659264" behindDoc="0" locked="0" layoutInCell="1" allowOverlap="1" wp14:anchorId="26818573" wp14:editId="51E95F6C">
                <wp:simplePos x="0" y="0"/>
                <wp:positionH relativeFrom="column">
                  <wp:posOffset>95885</wp:posOffset>
                </wp:positionH>
                <wp:positionV relativeFrom="paragraph">
                  <wp:posOffset>118555</wp:posOffset>
                </wp:positionV>
                <wp:extent cx="6436360" cy="961901"/>
                <wp:effectExtent l="0" t="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961901"/>
                        </a:xfrm>
                        <a:prstGeom prst="rect">
                          <a:avLst/>
                        </a:prstGeom>
                        <a:solidFill>
                          <a:srgbClr val="FFFFFF"/>
                        </a:solidFill>
                        <a:ln w="9525">
                          <a:noFill/>
                          <a:miter lim="800000"/>
                          <a:headEnd/>
                          <a:tailEnd/>
                        </a:ln>
                      </wps:spPr>
                      <wps:txbx>
                        <w:txbxContent>
                          <w:p w:rsidR="0001210B" w:rsidRPr="00AB6BF2" w:rsidRDefault="0001210B" w:rsidP="00AB6BF2">
                            <w:pPr>
                              <w:pStyle w:val="NoSpacing"/>
                              <w:jc w:val="center"/>
                              <w:rPr>
                                <w:b/>
                                <w:sz w:val="48"/>
                                <w:szCs w:val="48"/>
                              </w:rPr>
                            </w:pPr>
                            <w:r w:rsidRPr="00AB6BF2">
                              <w:rPr>
                                <w:b/>
                                <w:sz w:val="48"/>
                                <w:szCs w:val="48"/>
                                <w:u w:val="single"/>
                              </w:rPr>
                              <w:t>Funder Guide</w:t>
                            </w:r>
                            <w:r w:rsidRPr="00AB6BF2">
                              <w:rPr>
                                <w:b/>
                                <w:sz w:val="48"/>
                                <w:szCs w:val="48"/>
                              </w:rPr>
                              <w:t>:</w:t>
                            </w:r>
                          </w:p>
                          <w:p w:rsidR="0001210B" w:rsidRPr="00AB6BF2" w:rsidRDefault="0001210B" w:rsidP="00AB6BF2">
                            <w:pPr>
                              <w:pStyle w:val="NoSpacing"/>
                              <w:jc w:val="center"/>
                              <w:rPr>
                                <w:b/>
                                <w:sz w:val="48"/>
                                <w:szCs w:val="48"/>
                              </w:rPr>
                            </w:pPr>
                            <w:r w:rsidRPr="00AB6BF2">
                              <w:rPr>
                                <w:b/>
                                <w:sz w:val="48"/>
                                <w:szCs w:val="48"/>
                              </w:rPr>
                              <w:t>Incorporating Diversity, Equity</w:t>
                            </w:r>
                            <w:r>
                              <w:rPr>
                                <w:b/>
                                <w:sz w:val="48"/>
                                <w:szCs w:val="48"/>
                              </w:rPr>
                              <w:t>,</w:t>
                            </w:r>
                            <w:r w:rsidRPr="00AB6BF2">
                              <w:rPr>
                                <w:b/>
                                <w:sz w:val="48"/>
                                <w:szCs w:val="48"/>
                              </w:rPr>
                              <w:t xml:space="preserve"> &amp; Inclusion (DEI)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5pt;margin-top:9.35pt;width:506.8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" stroked="f">
                <v:textbox>
                  <w:txbxContent>
                    <w:p w:rsidR="0001210B" w:rsidRPr="00AB6BF2" w:rsidRDefault="0001210B" w:rsidP="00AB6BF2">
                      <w:pPr>
                        <w:pStyle w:val="NoSpacing"/>
                        <w:jc w:val="center"/>
                        <w:rPr>
                          <w:b/>
                          <w:sz w:val="48"/>
                          <w:szCs w:val="48"/>
                        </w:rPr>
                      </w:pPr>
                      <w:r w:rsidRPr="00AB6BF2">
                        <w:rPr>
                          <w:b/>
                          <w:sz w:val="48"/>
                          <w:szCs w:val="48"/>
                          <w:u w:val="single"/>
                        </w:rPr>
                        <w:t>Funder Guide</w:t>
                      </w:r>
                      <w:r w:rsidRPr="00AB6BF2">
                        <w:rPr>
                          <w:b/>
                          <w:sz w:val="48"/>
                          <w:szCs w:val="48"/>
                        </w:rPr>
                        <w:t>:</w:t>
                      </w:r>
                    </w:p>
                    <w:p w:rsidR="0001210B" w:rsidRPr="00AB6BF2" w:rsidRDefault="0001210B" w:rsidP="00AB6BF2">
                      <w:pPr>
                        <w:pStyle w:val="NoSpacing"/>
                        <w:jc w:val="center"/>
                        <w:rPr>
                          <w:b/>
                          <w:sz w:val="48"/>
                          <w:szCs w:val="48"/>
                        </w:rPr>
                      </w:pPr>
                      <w:r w:rsidRPr="00AB6BF2">
                        <w:rPr>
                          <w:b/>
                          <w:sz w:val="48"/>
                          <w:szCs w:val="48"/>
                        </w:rPr>
                        <w:t>Incorporating Diversity, Equity</w:t>
                      </w:r>
                      <w:r>
                        <w:rPr>
                          <w:b/>
                          <w:sz w:val="48"/>
                          <w:szCs w:val="48"/>
                        </w:rPr>
                        <w:t>,</w:t>
                      </w:r>
                      <w:r w:rsidRPr="00AB6BF2">
                        <w:rPr>
                          <w:b/>
                          <w:sz w:val="48"/>
                          <w:szCs w:val="48"/>
                        </w:rPr>
                        <w:t xml:space="preserve"> &amp; Inclusion (DEI)</w:t>
                      </w:r>
                    </w:p>
                  </w:txbxContent>
                </v:textbox>
              </v:shape>
            </w:pict>
          </mc:Fallback>
        </mc:AlternateContent>
      </w:r>
    </w:p>
    <w:p w:rsidR="00AB6BF2" w:rsidRPr="00B2084A" w:rsidRDefault="00AB6BF2" w:rsidP="007069B9">
      <w:pPr>
        <w:pStyle w:val="NoSpacing"/>
        <w:rPr>
          <w:b/>
          <w:sz w:val="20"/>
          <w:szCs w:val="20"/>
        </w:rPr>
      </w:pPr>
    </w:p>
    <w:p w:rsidR="00AB6BF2" w:rsidRPr="00B2084A" w:rsidRDefault="00AB6BF2" w:rsidP="007069B9">
      <w:pPr>
        <w:pStyle w:val="NoSpacing"/>
        <w:rPr>
          <w:b/>
          <w:sz w:val="20"/>
          <w:szCs w:val="20"/>
        </w:rPr>
      </w:pPr>
    </w:p>
    <w:p w:rsidR="00AB6BF2" w:rsidRPr="00B2084A" w:rsidRDefault="00AB6BF2" w:rsidP="007069B9">
      <w:pPr>
        <w:pStyle w:val="NoSpacing"/>
        <w:rPr>
          <w:b/>
          <w:sz w:val="20"/>
          <w:szCs w:val="20"/>
        </w:rPr>
      </w:pPr>
    </w:p>
    <w:p w:rsidR="00AB6BF2" w:rsidRPr="00B2084A" w:rsidRDefault="00AB6BF2" w:rsidP="007069B9">
      <w:pPr>
        <w:pStyle w:val="NoSpacing"/>
        <w:rPr>
          <w:b/>
          <w:sz w:val="20"/>
          <w:szCs w:val="20"/>
        </w:rPr>
      </w:pPr>
    </w:p>
    <w:p w:rsidR="00AB6BF2" w:rsidRPr="00B2084A" w:rsidRDefault="00AB6BF2" w:rsidP="007069B9">
      <w:pPr>
        <w:pStyle w:val="NoSpacing"/>
        <w:rPr>
          <w:b/>
          <w:sz w:val="20"/>
          <w:szCs w:val="20"/>
        </w:rPr>
      </w:pPr>
    </w:p>
    <w:p w:rsidR="00AB6BF2" w:rsidRPr="00B2084A" w:rsidRDefault="00AB6BF2" w:rsidP="007069B9">
      <w:pPr>
        <w:pStyle w:val="NoSpacing"/>
        <w:rPr>
          <w:b/>
          <w:sz w:val="20"/>
          <w:szCs w:val="20"/>
        </w:rPr>
      </w:pPr>
    </w:p>
    <w:p w:rsidR="00AB6BF2" w:rsidRPr="00B2084A" w:rsidRDefault="00AB6BF2" w:rsidP="007069B9">
      <w:pPr>
        <w:pStyle w:val="NoSpacing"/>
        <w:rPr>
          <w:b/>
          <w:sz w:val="20"/>
          <w:szCs w:val="20"/>
        </w:rPr>
      </w:pPr>
    </w:p>
    <w:p w:rsidR="00B63D22" w:rsidRPr="00B2084A" w:rsidRDefault="00B63D22" w:rsidP="00B63D22">
      <w:pPr>
        <w:pStyle w:val="NoSpacing"/>
        <w:jc w:val="center"/>
        <w:outlineLvl w:val="4"/>
        <w:rPr>
          <w:b/>
          <w:color w:val="4BACC6" w:themeColor="accent5"/>
          <w:sz w:val="28"/>
          <w:szCs w:val="20"/>
        </w:rPr>
      </w:pPr>
      <w:r w:rsidRPr="00B2084A">
        <w:rPr>
          <w:b/>
          <w:color w:val="4BACC6" w:themeColor="accent5"/>
          <w:sz w:val="28"/>
          <w:szCs w:val="20"/>
        </w:rPr>
        <w:t>TABLE OF CONTENTS</w:t>
      </w:r>
    </w:p>
    <w:p w:rsidR="00B63D22" w:rsidRPr="00B2084A" w:rsidRDefault="00B63D22" w:rsidP="00B63D22">
      <w:pPr>
        <w:pStyle w:val="NoSpacing"/>
        <w:outlineLvl w:val="4"/>
        <w:rPr>
          <w:b/>
          <w:sz w:val="20"/>
          <w:szCs w:val="20"/>
        </w:rPr>
      </w:pPr>
    </w:p>
    <w:p w:rsidR="008B4B09" w:rsidRPr="00B2084A" w:rsidRDefault="008B4B09" w:rsidP="00B63D22">
      <w:pPr>
        <w:pStyle w:val="NoSpacing"/>
        <w:outlineLvl w:val="4"/>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8"/>
        <w:gridCol w:w="352"/>
      </w:tblGrid>
      <w:tr w:rsidR="008B4B09" w:rsidRPr="00B2084A" w:rsidTr="00760931">
        <w:tc>
          <w:tcPr>
            <w:tcW w:w="10088" w:type="dxa"/>
          </w:tcPr>
          <w:p w:rsidR="008B4B09" w:rsidRPr="00B2084A" w:rsidRDefault="008B4B09" w:rsidP="008B4B09">
            <w:pPr>
              <w:pStyle w:val="NoSpacing"/>
              <w:rPr>
                <w:b/>
                <w:szCs w:val="20"/>
              </w:rPr>
            </w:pPr>
            <w:r w:rsidRPr="00B2084A">
              <w:rPr>
                <w:b/>
                <w:szCs w:val="20"/>
              </w:rPr>
              <w:t>Introduction</w:t>
            </w:r>
            <w:r w:rsidR="00BC78D7" w:rsidRPr="00B2084A">
              <w:rPr>
                <w:szCs w:val="20"/>
              </w:rPr>
              <w:t>……………………………………………………………………………………………………………………………………………………</w:t>
            </w:r>
            <w:r w:rsidR="00D72110" w:rsidRPr="00B2084A">
              <w:rPr>
                <w:szCs w:val="20"/>
              </w:rPr>
              <w:t>…</w:t>
            </w:r>
          </w:p>
        </w:tc>
        <w:tc>
          <w:tcPr>
            <w:tcW w:w="352" w:type="dxa"/>
          </w:tcPr>
          <w:p w:rsidR="008B4B09" w:rsidRPr="00B2084A" w:rsidRDefault="00BC78D7" w:rsidP="00F41EE1">
            <w:pPr>
              <w:pStyle w:val="NoSpacing"/>
              <w:ind w:left="-198" w:firstLine="4"/>
              <w:jc w:val="right"/>
              <w:outlineLvl w:val="4"/>
              <w:rPr>
                <w:b/>
                <w:szCs w:val="20"/>
              </w:rPr>
            </w:pPr>
            <w:r w:rsidRPr="00B2084A">
              <w:rPr>
                <w:b/>
                <w:szCs w:val="20"/>
              </w:rPr>
              <w:t>2</w:t>
            </w:r>
          </w:p>
        </w:tc>
      </w:tr>
      <w:tr w:rsidR="008B4B09" w:rsidRPr="00B2084A" w:rsidTr="00760931">
        <w:tc>
          <w:tcPr>
            <w:tcW w:w="10088" w:type="dxa"/>
          </w:tcPr>
          <w:p w:rsidR="008B4B09" w:rsidRPr="00B2084A" w:rsidRDefault="008B4B09" w:rsidP="00EA6BD3">
            <w:pPr>
              <w:pStyle w:val="NoSpacing"/>
              <w:ind w:left="720"/>
              <w:outlineLvl w:val="4"/>
              <w:rPr>
                <w:szCs w:val="20"/>
              </w:rPr>
            </w:pPr>
            <w:r w:rsidRPr="00B2084A">
              <w:rPr>
                <w:szCs w:val="20"/>
              </w:rPr>
              <w:t>Background</w:t>
            </w:r>
            <w:r w:rsidR="00BC78D7" w:rsidRPr="00B2084A">
              <w:rPr>
                <w:szCs w:val="20"/>
              </w:rPr>
              <w:t>…………………………………………………………………………………………………………………………………………</w:t>
            </w:r>
            <w:r w:rsidR="00D72110" w:rsidRPr="00B2084A">
              <w:rPr>
                <w:szCs w:val="20"/>
              </w:rPr>
              <w:t>…</w:t>
            </w:r>
          </w:p>
        </w:tc>
        <w:tc>
          <w:tcPr>
            <w:tcW w:w="352" w:type="dxa"/>
          </w:tcPr>
          <w:p w:rsidR="008B4B09" w:rsidRPr="00B2084A" w:rsidRDefault="00BC78D7" w:rsidP="00F41EE1">
            <w:pPr>
              <w:pStyle w:val="NoSpacing"/>
              <w:ind w:left="-198" w:firstLine="4"/>
              <w:jc w:val="right"/>
              <w:outlineLvl w:val="4"/>
              <w:rPr>
                <w:b/>
                <w:szCs w:val="20"/>
              </w:rPr>
            </w:pPr>
            <w:r w:rsidRPr="00B2084A">
              <w:rPr>
                <w:b/>
                <w:szCs w:val="20"/>
              </w:rPr>
              <w:t>2</w:t>
            </w:r>
          </w:p>
        </w:tc>
      </w:tr>
      <w:tr w:rsidR="008B4B09" w:rsidRPr="00B2084A" w:rsidTr="00760931">
        <w:tc>
          <w:tcPr>
            <w:tcW w:w="10088" w:type="dxa"/>
          </w:tcPr>
          <w:p w:rsidR="008B4B09" w:rsidRPr="00B2084A" w:rsidRDefault="00EE7EB2" w:rsidP="00804A50">
            <w:pPr>
              <w:pStyle w:val="NoSpacing"/>
              <w:ind w:left="720"/>
              <w:outlineLvl w:val="4"/>
              <w:rPr>
                <w:szCs w:val="20"/>
              </w:rPr>
            </w:pPr>
            <w:r w:rsidRPr="00B2084A">
              <w:rPr>
                <w:szCs w:val="20"/>
              </w:rPr>
              <w:t xml:space="preserve">Why the </w:t>
            </w:r>
            <w:r w:rsidR="00804A50" w:rsidRPr="00B2084A">
              <w:rPr>
                <w:szCs w:val="20"/>
              </w:rPr>
              <w:t>Funder G</w:t>
            </w:r>
            <w:r w:rsidR="008B4B09" w:rsidRPr="00B2084A">
              <w:rPr>
                <w:szCs w:val="20"/>
              </w:rPr>
              <w:t>uide</w:t>
            </w:r>
            <w:r w:rsidR="00804A50" w:rsidRPr="00B2084A">
              <w:rPr>
                <w:szCs w:val="20"/>
              </w:rPr>
              <w:t xml:space="preserve"> on DEI</w:t>
            </w:r>
            <w:proofErr w:type="gramStart"/>
            <w:r w:rsidR="00804A50" w:rsidRPr="00B2084A">
              <w:rPr>
                <w:szCs w:val="20"/>
              </w:rPr>
              <w:t>?</w:t>
            </w:r>
            <w:r w:rsidR="00BC78D7" w:rsidRPr="00B2084A">
              <w:rPr>
                <w:szCs w:val="20"/>
              </w:rPr>
              <w:t>…………………………………………………………………………………………</w:t>
            </w:r>
            <w:r w:rsidRPr="00B2084A">
              <w:rPr>
                <w:szCs w:val="20"/>
              </w:rPr>
              <w:t>..</w:t>
            </w:r>
            <w:r w:rsidR="00BC78D7" w:rsidRPr="00B2084A">
              <w:rPr>
                <w:szCs w:val="20"/>
              </w:rPr>
              <w:t>……………</w:t>
            </w:r>
            <w:r w:rsidR="00D72110" w:rsidRPr="00B2084A">
              <w:rPr>
                <w:szCs w:val="20"/>
              </w:rPr>
              <w:t>…</w:t>
            </w:r>
            <w:r w:rsidR="007A5299" w:rsidRPr="00B2084A">
              <w:rPr>
                <w:szCs w:val="20"/>
              </w:rPr>
              <w:t>…</w:t>
            </w:r>
            <w:proofErr w:type="gramEnd"/>
            <w:r w:rsidR="008B4B09" w:rsidRPr="00B2084A">
              <w:rPr>
                <w:szCs w:val="20"/>
              </w:rPr>
              <w:t xml:space="preserve">   </w:t>
            </w:r>
          </w:p>
        </w:tc>
        <w:tc>
          <w:tcPr>
            <w:tcW w:w="352" w:type="dxa"/>
          </w:tcPr>
          <w:p w:rsidR="008B4B09" w:rsidRPr="00B2084A" w:rsidRDefault="00BC78D7" w:rsidP="00F41EE1">
            <w:pPr>
              <w:pStyle w:val="NoSpacing"/>
              <w:ind w:left="-198" w:firstLine="4"/>
              <w:jc w:val="right"/>
              <w:outlineLvl w:val="4"/>
              <w:rPr>
                <w:b/>
                <w:szCs w:val="20"/>
              </w:rPr>
            </w:pPr>
            <w:r w:rsidRPr="00B2084A">
              <w:rPr>
                <w:b/>
                <w:szCs w:val="20"/>
              </w:rPr>
              <w:t>2</w:t>
            </w:r>
          </w:p>
        </w:tc>
      </w:tr>
      <w:tr w:rsidR="008B4B09" w:rsidRPr="00B2084A" w:rsidTr="00760931">
        <w:tc>
          <w:tcPr>
            <w:tcW w:w="10088" w:type="dxa"/>
          </w:tcPr>
          <w:p w:rsidR="008B4B09" w:rsidRPr="00B2084A" w:rsidRDefault="00804A50" w:rsidP="00804A50">
            <w:pPr>
              <w:pStyle w:val="NoSpacing"/>
              <w:ind w:left="720"/>
              <w:outlineLvl w:val="4"/>
              <w:rPr>
                <w:szCs w:val="20"/>
              </w:rPr>
            </w:pPr>
            <w:r w:rsidRPr="00B2084A">
              <w:rPr>
                <w:szCs w:val="20"/>
              </w:rPr>
              <w:t>Funde</w:t>
            </w:r>
            <w:r w:rsidR="008B4B09" w:rsidRPr="00B2084A">
              <w:rPr>
                <w:szCs w:val="20"/>
              </w:rPr>
              <w:t>r Guide</w:t>
            </w:r>
            <w:r w:rsidRPr="00B2084A">
              <w:rPr>
                <w:szCs w:val="20"/>
              </w:rPr>
              <w:t xml:space="preserve"> on DEI </w:t>
            </w:r>
            <w:r w:rsidR="008B4B09" w:rsidRPr="00B2084A">
              <w:rPr>
                <w:szCs w:val="20"/>
              </w:rPr>
              <w:t>Overview</w:t>
            </w:r>
            <w:r w:rsidR="00BC78D7" w:rsidRPr="00B2084A">
              <w:rPr>
                <w:szCs w:val="20"/>
              </w:rPr>
              <w:t>…………………………………………………………………………………………………………</w:t>
            </w:r>
            <w:r w:rsidR="00EA6BD3" w:rsidRPr="00B2084A">
              <w:rPr>
                <w:szCs w:val="20"/>
              </w:rPr>
              <w:t>…</w:t>
            </w:r>
            <w:r w:rsidR="00D72110" w:rsidRPr="00B2084A">
              <w:rPr>
                <w:szCs w:val="20"/>
              </w:rPr>
              <w:t>.</w:t>
            </w:r>
            <w:r w:rsidR="007A5299" w:rsidRPr="00B2084A">
              <w:rPr>
                <w:szCs w:val="20"/>
              </w:rPr>
              <w:t>.</w:t>
            </w:r>
          </w:p>
        </w:tc>
        <w:tc>
          <w:tcPr>
            <w:tcW w:w="352" w:type="dxa"/>
          </w:tcPr>
          <w:p w:rsidR="008B4B09" w:rsidRPr="00B2084A" w:rsidRDefault="002B1022" w:rsidP="00F41EE1">
            <w:pPr>
              <w:pStyle w:val="NoSpacing"/>
              <w:ind w:left="-198" w:firstLine="4"/>
              <w:jc w:val="right"/>
              <w:outlineLvl w:val="4"/>
              <w:rPr>
                <w:b/>
                <w:szCs w:val="20"/>
              </w:rPr>
            </w:pPr>
            <w:r w:rsidRPr="00B2084A">
              <w:rPr>
                <w:b/>
                <w:szCs w:val="20"/>
              </w:rPr>
              <w:t>2</w:t>
            </w:r>
          </w:p>
        </w:tc>
      </w:tr>
      <w:tr w:rsidR="008B4B09" w:rsidRPr="00B2084A" w:rsidTr="00760931">
        <w:tc>
          <w:tcPr>
            <w:tcW w:w="10088" w:type="dxa"/>
          </w:tcPr>
          <w:p w:rsidR="008B4B09" w:rsidRPr="00B2084A" w:rsidRDefault="00804A50" w:rsidP="00804A50">
            <w:pPr>
              <w:pStyle w:val="NoSpacing"/>
              <w:ind w:left="720"/>
              <w:outlineLvl w:val="4"/>
              <w:rPr>
                <w:szCs w:val="20"/>
              </w:rPr>
            </w:pPr>
            <w:r w:rsidRPr="00B2084A">
              <w:rPr>
                <w:szCs w:val="20"/>
              </w:rPr>
              <w:t>Modifying DEI Questions in the CGA….</w:t>
            </w:r>
            <w:r w:rsidR="00BC78D7" w:rsidRPr="00B2084A">
              <w:rPr>
                <w:szCs w:val="20"/>
              </w:rPr>
              <w:t>………………………………………………………………………………………………</w:t>
            </w:r>
            <w:r w:rsidR="00EA6BD3" w:rsidRPr="00B2084A">
              <w:rPr>
                <w:szCs w:val="20"/>
              </w:rPr>
              <w:t>…</w:t>
            </w:r>
            <w:r w:rsidR="00D72110" w:rsidRPr="00B2084A">
              <w:rPr>
                <w:szCs w:val="20"/>
              </w:rPr>
              <w:t>.</w:t>
            </w:r>
          </w:p>
        </w:tc>
        <w:tc>
          <w:tcPr>
            <w:tcW w:w="352" w:type="dxa"/>
          </w:tcPr>
          <w:p w:rsidR="008B4B09" w:rsidRPr="00B2084A" w:rsidRDefault="002B1022" w:rsidP="00F41EE1">
            <w:pPr>
              <w:pStyle w:val="NoSpacing"/>
              <w:ind w:left="-198" w:firstLine="4"/>
              <w:jc w:val="right"/>
              <w:outlineLvl w:val="4"/>
              <w:rPr>
                <w:b/>
                <w:szCs w:val="20"/>
              </w:rPr>
            </w:pPr>
            <w:r w:rsidRPr="00B2084A">
              <w:rPr>
                <w:b/>
                <w:szCs w:val="20"/>
              </w:rPr>
              <w:t>2</w:t>
            </w:r>
          </w:p>
        </w:tc>
      </w:tr>
      <w:tr w:rsidR="00804A50" w:rsidRPr="00B2084A" w:rsidTr="00760931">
        <w:tc>
          <w:tcPr>
            <w:tcW w:w="10088" w:type="dxa"/>
          </w:tcPr>
          <w:p w:rsidR="00804A50" w:rsidRPr="00B2084A" w:rsidRDefault="00804A50" w:rsidP="00804A50">
            <w:pPr>
              <w:pStyle w:val="NoSpacing"/>
              <w:ind w:left="720"/>
              <w:outlineLvl w:val="4"/>
              <w:rPr>
                <w:szCs w:val="20"/>
              </w:rPr>
            </w:pPr>
            <w:r w:rsidRPr="00B2084A">
              <w:rPr>
                <w:szCs w:val="20"/>
              </w:rPr>
              <w:t>Using DEI Data from the CGA………………………………………………………………………………………………………………..</w:t>
            </w:r>
          </w:p>
        </w:tc>
        <w:tc>
          <w:tcPr>
            <w:tcW w:w="352" w:type="dxa"/>
          </w:tcPr>
          <w:p w:rsidR="00804A50" w:rsidRPr="00B2084A" w:rsidRDefault="002B1022" w:rsidP="00804A50">
            <w:pPr>
              <w:pStyle w:val="NoSpacing"/>
              <w:ind w:left="-198" w:firstLine="4"/>
              <w:jc w:val="right"/>
              <w:outlineLvl w:val="4"/>
              <w:rPr>
                <w:b/>
                <w:szCs w:val="20"/>
              </w:rPr>
            </w:pPr>
            <w:r w:rsidRPr="00B2084A">
              <w:rPr>
                <w:b/>
                <w:szCs w:val="20"/>
              </w:rPr>
              <w:t>2</w:t>
            </w:r>
          </w:p>
        </w:tc>
      </w:tr>
      <w:tr w:rsidR="00804A50" w:rsidRPr="00B2084A" w:rsidTr="00760931">
        <w:trPr>
          <w:trHeight w:val="80"/>
        </w:trPr>
        <w:tc>
          <w:tcPr>
            <w:tcW w:w="10088" w:type="dxa"/>
          </w:tcPr>
          <w:p w:rsidR="00804A50" w:rsidRPr="00B2084A" w:rsidRDefault="00804A50" w:rsidP="008B4B09">
            <w:pPr>
              <w:pStyle w:val="NoSpacing"/>
              <w:ind w:left="720"/>
              <w:outlineLvl w:val="4"/>
              <w:rPr>
                <w:szCs w:val="20"/>
              </w:rPr>
            </w:pPr>
            <w:r w:rsidRPr="00B2084A">
              <w:rPr>
                <w:szCs w:val="20"/>
              </w:rPr>
              <w:t>Frequently Asked Questions ……………………………………………………………………………………………………………….</w:t>
            </w:r>
            <w:r w:rsidR="007A5299" w:rsidRPr="00B2084A">
              <w:rPr>
                <w:szCs w:val="20"/>
              </w:rPr>
              <w:t>.</w:t>
            </w:r>
            <w:r w:rsidRPr="00B2084A">
              <w:rPr>
                <w:szCs w:val="20"/>
              </w:rPr>
              <w:t>.</w:t>
            </w:r>
          </w:p>
        </w:tc>
        <w:tc>
          <w:tcPr>
            <w:tcW w:w="352" w:type="dxa"/>
          </w:tcPr>
          <w:p w:rsidR="00804A50" w:rsidRPr="00B2084A" w:rsidRDefault="000C6E78" w:rsidP="00F41EE1">
            <w:pPr>
              <w:pStyle w:val="NoSpacing"/>
              <w:ind w:left="-198" w:firstLine="4"/>
              <w:jc w:val="right"/>
              <w:outlineLvl w:val="4"/>
              <w:rPr>
                <w:b/>
                <w:szCs w:val="20"/>
              </w:rPr>
            </w:pPr>
            <w:r w:rsidRPr="00B2084A">
              <w:rPr>
                <w:b/>
                <w:szCs w:val="20"/>
              </w:rPr>
              <w:t>3</w:t>
            </w:r>
          </w:p>
        </w:tc>
      </w:tr>
      <w:tr w:rsidR="00232D5B" w:rsidRPr="00B2084A" w:rsidTr="00760931">
        <w:tc>
          <w:tcPr>
            <w:tcW w:w="10088" w:type="dxa"/>
          </w:tcPr>
          <w:p w:rsidR="00232D5B" w:rsidRPr="00B2084A" w:rsidRDefault="00232D5B" w:rsidP="000F0E2C">
            <w:pPr>
              <w:pStyle w:val="NoSpacing"/>
              <w:ind w:left="720"/>
              <w:outlineLvl w:val="4"/>
              <w:rPr>
                <w:szCs w:val="20"/>
              </w:rPr>
            </w:pPr>
            <w:r w:rsidRPr="00B2084A">
              <w:rPr>
                <w:szCs w:val="20"/>
              </w:rPr>
              <w:t xml:space="preserve">Discussing DEI with </w:t>
            </w:r>
            <w:r w:rsidR="000F0E2C" w:rsidRPr="00B2084A">
              <w:rPr>
                <w:szCs w:val="20"/>
              </w:rPr>
              <w:t xml:space="preserve">Applicants &amp; </w:t>
            </w:r>
            <w:r w:rsidRPr="00B2084A">
              <w:rPr>
                <w:szCs w:val="20"/>
              </w:rPr>
              <w:t>Grantees …………………………………………………………………………………………..</w:t>
            </w:r>
          </w:p>
        </w:tc>
        <w:tc>
          <w:tcPr>
            <w:tcW w:w="352" w:type="dxa"/>
          </w:tcPr>
          <w:p w:rsidR="00232D5B" w:rsidRPr="00B2084A" w:rsidRDefault="000C6E78" w:rsidP="00546E7B">
            <w:pPr>
              <w:pStyle w:val="NoSpacing"/>
              <w:ind w:left="-198" w:firstLine="4"/>
              <w:jc w:val="right"/>
              <w:outlineLvl w:val="4"/>
              <w:rPr>
                <w:b/>
                <w:szCs w:val="20"/>
              </w:rPr>
            </w:pPr>
            <w:r w:rsidRPr="00B2084A">
              <w:rPr>
                <w:b/>
                <w:szCs w:val="20"/>
              </w:rPr>
              <w:t>4</w:t>
            </w:r>
          </w:p>
        </w:tc>
      </w:tr>
      <w:tr w:rsidR="0065440B" w:rsidRPr="00B2084A" w:rsidTr="00760931">
        <w:tc>
          <w:tcPr>
            <w:tcW w:w="10088" w:type="dxa"/>
          </w:tcPr>
          <w:p w:rsidR="0065440B" w:rsidRPr="00B2084A" w:rsidRDefault="0065440B" w:rsidP="00546E7B">
            <w:pPr>
              <w:pStyle w:val="NoSpacing"/>
              <w:ind w:left="720"/>
              <w:outlineLvl w:val="4"/>
              <w:rPr>
                <w:szCs w:val="20"/>
              </w:rPr>
            </w:pPr>
            <w:r w:rsidRPr="00B2084A">
              <w:rPr>
                <w:szCs w:val="20"/>
              </w:rPr>
              <w:t>Funder Self-Assessment on DEI …………………..………………………………………………………………………………………..</w:t>
            </w:r>
          </w:p>
        </w:tc>
        <w:tc>
          <w:tcPr>
            <w:tcW w:w="352" w:type="dxa"/>
          </w:tcPr>
          <w:p w:rsidR="0065440B" w:rsidRPr="00B2084A" w:rsidRDefault="0065440B" w:rsidP="00546E7B">
            <w:pPr>
              <w:pStyle w:val="NoSpacing"/>
              <w:ind w:left="-198" w:firstLine="4"/>
              <w:jc w:val="right"/>
              <w:outlineLvl w:val="4"/>
              <w:rPr>
                <w:b/>
                <w:szCs w:val="20"/>
              </w:rPr>
            </w:pPr>
            <w:r w:rsidRPr="00B2084A">
              <w:rPr>
                <w:b/>
                <w:szCs w:val="20"/>
              </w:rPr>
              <w:t>4</w:t>
            </w:r>
          </w:p>
        </w:tc>
      </w:tr>
      <w:tr w:rsidR="000C6E78" w:rsidRPr="00B2084A" w:rsidTr="00760931">
        <w:tc>
          <w:tcPr>
            <w:tcW w:w="10088" w:type="dxa"/>
          </w:tcPr>
          <w:p w:rsidR="000C6E78" w:rsidRPr="00B2084A" w:rsidRDefault="000C6E78" w:rsidP="00546E7B">
            <w:pPr>
              <w:pStyle w:val="NoSpacing"/>
              <w:ind w:left="720"/>
              <w:outlineLvl w:val="4"/>
              <w:rPr>
                <w:szCs w:val="20"/>
              </w:rPr>
            </w:pPr>
            <w:r w:rsidRPr="00B2084A">
              <w:rPr>
                <w:szCs w:val="20"/>
              </w:rPr>
              <w:t>Additional Information/Resources on DEI……………………………………………………………………………………………..</w:t>
            </w:r>
          </w:p>
        </w:tc>
        <w:tc>
          <w:tcPr>
            <w:tcW w:w="352" w:type="dxa"/>
          </w:tcPr>
          <w:p w:rsidR="000C6E78" w:rsidRPr="00B2084A" w:rsidRDefault="000C6E78" w:rsidP="00546E7B">
            <w:pPr>
              <w:pStyle w:val="NoSpacing"/>
              <w:ind w:left="-198" w:firstLine="4"/>
              <w:jc w:val="right"/>
              <w:outlineLvl w:val="4"/>
              <w:rPr>
                <w:b/>
                <w:szCs w:val="20"/>
              </w:rPr>
            </w:pPr>
            <w:r w:rsidRPr="00B2084A">
              <w:rPr>
                <w:b/>
                <w:szCs w:val="20"/>
              </w:rPr>
              <w:t>4</w:t>
            </w:r>
          </w:p>
        </w:tc>
      </w:tr>
      <w:tr w:rsidR="000C6E78" w:rsidRPr="00B2084A" w:rsidTr="00A110C6">
        <w:tc>
          <w:tcPr>
            <w:tcW w:w="10088" w:type="dxa"/>
          </w:tcPr>
          <w:p w:rsidR="000C6E78" w:rsidRPr="00B2084A" w:rsidRDefault="000C6E78" w:rsidP="00A110C6">
            <w:pPr>
              <w:pStyle w:val="NoSpacing"/>
              <w:ind w:left="720"/>
              <w:outlineLvl w:val="4"/>
              <w:rPr>
                <w:szCs w:val="20"/>
              </w:rPr>
            </w:pPr>
            <w:r w:rsidRPr="00B2084A">
              <w:rPr>
                <w:szCs w:val="20"/>
              </w:rPr>
              <w:t>Notable National Foundation Utilizing DEI…………………………………………………………………………………………….</w:t>
            </w:r>
          </w:p>
        </w:tc>
        <w:tc>
          <w:tcPr>
            <w:tcW w:w="352" w:type="dxa"/>
          </w:tcPr>
          <w:p w:rsidR="000C6E78" w:rsidRPr="00B2084A" w:rsidRDefault="000C6E78" w:rsidP="00A110C6">
            <w:pPr>
              <w:pStyle w:val="NoSpacing"/>
              <w:ind w:left="-198" w:firstLine="4"/>
              <w:jc w:val="right"/>
              <w:outlineLvl w:val="4"/>
              <w:rPr>
                <w:b/>
                <w:szCs w:val="20"/>
              </w:rPr>
            </w:pPr>
            <w:r w:rsidRPr="00B2084A">
              <w:rPr>
                <w:b/>
                <w:szCs w:val="20"/>
              </w:rPr>
              <w:t>5</w:t>
            </w:r>
          </w:p>
        </w:tc>
      </w:tr>
      <w:tr w:rsidR="000C6E78" w:rsidRPr="00B2084A" w:rsidTr="00A110C6">
        <w:tc>
          <w:tcPr>
            <w:tcW w:w="10088" w:type="dxa"/>
          </w:tcPr>
          <w:p w:rsidR="000C6E78" w:rsidRPr="00B2084A" w:rsidRDefault="000C6E78" w:rsidP="00A110C6">
            <w:pPr>
              <w:pStyle w:val="NoSpacing"/>
              <w:ind w:left="720"/>
              <w:outlineLvl w:val="4"/>
              <w:rPr>
                <w:szCs w:val="20"/>
              </w:rPr>
            </w:pPr>
            <w:r w:rsidRPr="00B2084A">
              <w:rPr>
                <w:szCs w:val="20"/>
              </w:rPr>
              <w:t>Notable Coalitions, Collaborations &amp; Partnerships Advancing DEI……………………………………………………….</w:t>
            </w:r>
            <w:r w:rsidR="007A5299" w:rsidRPr="00B2084A">
              <w:rPr>
                <w:szCs w:val="20"/>
              </w:rPr>
              <w:t>.</w:t>
            </w:r>
          </w:p>
        </w:tc>
        <w:tc>
          <w:tcPr>
            <w:tcW w:w="352" w:type="dxa"/>
          </w:tcPr>
          <w:p w:rsidR="000C6E78" w:rsidRPr="00B2084A" w:rsidRDefault="000C6E78" w:rsidP="00A110C6">
            <w:pPr>
              <w:pStyle w:val="NoSpacing"/>
              <w:ind w:left="-198" w:firstLine="4"/>
              <w:jc w:val="right"/>
              <w:outlineLvl w:val="4"/>
              <w:rPr>
                <w:b/>
                <w:szCs w:val="20"/>
              </w:rPr>
            </w:pPr>
            <w:r w:rsidRPr="00B2084A">
              <w:rPr>
                <w:b/>
                <w:szCs w:val="20"/>
              </w:rPr>
              <w:t>5</w:t>
            </w:r>
          </w:p>
        </w:tc>
      </w:tr>
      <w:tr w:rsidR="003C205C" w:rsidRPr="00B2084A" w:rsidTr="00A110C6">
        <w:tc>
          <w:tcPr>
            <w:tcW w:w="10088" w:type="dxa"/>
          </w:tcPr>
          <w:p w:rsidR="003C205C" w:rsidRPr="00B2084A" w:rsidRDefault="003C205C" w:rsidP="00A110C6">
            <w:pPr>
              <w:pStyle w:val="NoSpacing"/>
              <w:ind w:left="720"/>
              <w:outlineLvl w:val="4"/>
              <w:rPr>
                <w:szCs w:val="20"/>
              </w:rPr>
            </w:pPr>
            <w:r w:rsidRPr="00B2084A">
              <w:rPr>
                <w:szCs w:val="20"/>
              </w:rPr>
              <w:t xml:space="preserve">DEI Glossary of Terms…………………………………………………………………………………………………………………………….   </w:t>
            </w:r>
          </w:p>
        </w:tc>
        <w:tc>
          <w:tcPr>
            <w:tcW w:w="352" w:type="dxa"/>
          </w:tcPr>
          <w:p w:rsidR="003C205C" w:rsidRPr="00B2084A" w:rsidRDefault="003C205C" w:rsidP="00A110C6">
            <w:pPr>
              <w:pStyle w:val="NoSpacing"/>
              <w:ind w:left="-198" w:firstLine="4"/>
              <w:jc w:val="right"/>
              <w:outlineLvl w:val="4"/>
              <w:rPr>
                <w:b/>
                <w:szCs w:val="20"/>
              </w:rPr>
            </w:pPr>
            <w:r w:rsidRPr="00B2084A">
              <w:rPr>
                <w:b/>
                <w:szCs w:val="20"/>
              </w:rPr>
              <w:t>5</w:t>
            </w:r>
          </w:p>
        </w:tc>
      </w:tr>
      <w:tr w:rsidR="0065440B" w:rsidRPr="00B2084A" w:rsidTr="00760931">
        <w:tc>
          <w:tcPr>
            <w:tcW w:w="10088" w:type="dxa"/>
          </w:tcPr>
          <w:p w:rsidR="0065440B" w:rsidRPr="00B2084A" w:rsidRDefault="0065440B" w:rsidP="008B4B09">
            <w:pPr>
              <w:pStyle w:val="NoSpacing"/>
              <w:rPr>
                <w:b/>
                <w:szCs w:val="20"/>
              </w:rPr>
            </w:pPr>
            <w:r w:rsidRPr="00B2084A">
              <w:rPr>
                <w:b/>
                <w:szCs w:val="20"/>
              </w:rPr>
              <w:t>PART II: Narrative</w:t>
            </w:r>
            <w:r w:rsidRPr="00B2084A">
              <w:rPr>
                <w:szCs w:val="20"/>
              </w:rPr>
              <w:t>………………………………………………………………………………………………………………………………………………</w:t>
            </w:r>
          </w:p>
        </w:tc>
        <w:tc>
          <w:tcPr>
            <w:tcW w:w="352" w:type="dxa"/>
          </w:tcPr>
          <w:p w:rsidR="0065440B" w:rsidRPr="00B2084A" w:rsidRDefault="000C6E78" w:rsidP="00F41EE1">
            <w:pPr>
              <w:pStyle w:val="NoSpacing"/>
              <w:ind w:left="-198" w:firstLine="4"/>
              <w:jc w:val="right"/>
              <w:outlineLvl w:val="4"/>
              <w:rPr>
                <w:b/>
                <w:szCs w:val="20"/>
              </w:rPr>
            </w:pPr>
            <w:r w:rsidRPr="00B2084A">
              <w:rPr>
                <w:b/>
                <w:szCs w:val="20"/>
              </w:rPr>
              <w:t>6</w:t>
            </w:r>
          </w:p>
        </w:tc>
      </w:tr>
      <w:tr w:rsidR="00651176" w:rsidRPr="00B2084A" w:rsidTr="00546E7B">
        <w:tc>
          <w:tcPr>
            <w:tcW w:w="10088" w:type="dxa"/>
          </w:tcPr>
          <w:p w:rsidR="00651176" w:rsidRPr="00B2084A" w:rsidRDefault="00651176" w:rsidP="00F93346">
            <w:pPr>
              <w:pStyle w:val="NoSpacing"/>
              <w:ind w:left="720"/>
              <w:outlineLvl w:val="4"/>
              <w:rPr>
                <w:szCs w:val="20"/>
              </w:rPr>
            </w:pPr>
            <w:r w:rsidRPr="00B2084A">
              <w:rPr>
                <w:szCs w:val="20"/>
              </w:rPr>
              <w:t xml:space="preserve">Section B- </w:t>
            </w:r>
            <w:r w:rsidR="00367599" w:rsidRPr="00B2084A">
              <w:rPr>
                <w:szCs w:val="20"/>
              </w:rPr>
              <w:t>Diversity, Equity</w:t>
            </w:r>
            <w:r w:rsidR="00EF3ED6" w:rsidRPr="00B2084A">
              <w:rPr>
                <w:szCs w:val="20"/>
              </w:rPr>
              <w:t>,</w:t>
            </w:r>
            <w:r w:rsidR="00367599" w:rsidRPr="00B2084A">
              <w:rPr>
                <w:szCs w:val="20"/>
              </w:rPr>
              <w:t xml:space="preserve"> &amp; Inclusion</w:t>
            </w:r>
            <w:r w:rsidR="00F93346" w:rsidRPr="00B2084A">
              <w:rPr>
                <w:szCs w:val="20"/>
              </w:rPr>
              <w:t xml:space="preserve">: Efforts &amp; </w:t>
            </w:r>
            <w:proofErr w:type="gramStart"/>
            <w:r w:rsidR="00F93346" w:rsidRPr="00B2084A">
              <w:rPr>
                <w:szCs w:val="20"/>
              </w:rPr>
              <w:t>Ambitions.</w:t>
            </w:r>
            <w:r w:rsidRPr="00B2084A">
              <w:rPr>
                <w:szCs w:val="20"/>
              </w:rPr>
              <w:t>…..………………………………………………………….</w:t>
            </w:r>
            <w:proofErr w:type="gramEnd"/>
          </w:p>
        </w:tc>
        <w:tc>
          <w:tcPr>
            <w:tcW w:w="352" w:type="dxa"/>
          </w:tcPr>
          <w:p w:rsidR="00651176" w:rsidRPr="00B2084A" w:rsidRDefault="000C6E78" w:rsidP="00546E7B">
            <w:pPr>
              <w:pStyle w:val="NoSpacing"/>
              <w:ind w:left="-198" w:firstLine="4"/>
              <w:jc w:val="right"/>
              <w:outlineLvl w:val="4"/>
              <w:rPr>
                <w:b/>
                <w:szCs w:val="20"/>
              </w:rPr>
            </w:pPr>
            <w:r w:rsidRPr="00B2084A">
              <w:rPr>
                <w:b/>
                <w:szCs w:val="20"/>
              </w:rPr>
              <w:t>6</w:t>
            </w:r>
          </w:p>
        </w:tc>
      </w:tr>
      <w:tr w:rsidR="00F93346" w:rsidRPr="00B2084A" w:rsidTr="00EF3ED6">
        <w:tc>
          <w:tcPr>
            <w:tcW w:w="10088" w:type="dxa"/>
          </w:tcPr>
          <w:p w:rsidR="00F93346" w:rsidRPr="00B2084A" w:rsidRDefault="00F93346" w:rsidP="00F93346">
            <w:pPr>
              <w:pStyle w:val="NoSpacing"/>
              <w:ind w:left="720"/>
              <w:outlineLvl w:val="4"/>
              <w:rPr>
                <w:szCs w:val="20"/>
              </w:rPr>
            </w:pPr>
            <w:r w:rsidRPr="00B2084A">
              <w:rPr>
                <w:szCs w:val="20"/>
              </w:rPr>
              <w:t>Section B- Diversity, Equity</w:t>
            </w:r>
            <w:r w:rsidR="00EF3ED6" w:rsidRPr="00B2084A">
              <w:rPr>
                <w:szCs w:val="20"/>
              </w:rPr>
              <w:t>,</w:t>
            </w:r>
            <w:r w:rsidRPr="00B2084A">
              <w:rPr>
                <w:szCs w:val="20"/>
              </w:rPr>
              <w:t xml:space="preserve"> &amp; Inclusion: Demographics…………….</w:t>
            </w:r>
            <w:r w:rsidR="00EF3ED6" w:rsidRPr="00B2084A">
              <w:rPr>
                <w:szCs w:val="20"/>
              </w:rPr>
              <w:t>.…………</w:t>
            </w:r>
            <w:r w:rsidRPr="00B2084A">
              <w:rPr>
                <w:szCs w:val="20"/>
              </w:rPr>
              <w:t>…………………………………………….</w:t>
            </w:r>
          </w:p>
        </w:tc>
        <w:tc>
          <w:tcPr>
            <w:tcW w:w="352" w:type="dxa"/>
          </w:tcPr>
          <w:p w:rsidR="00F93346" w:rsidRPr="00B2084A" w:rsidRDefault="000C6E78" w:rsidP="00EF3ED6">
            <w:pPr>
              <w:pStyle w:val="NoSpacing"/>
              <w:ind w:left="-198" w:firstLine="4"/>
              <w:jc w:val="right"/>
              <w:outlineLvl w:val="4"/>
              <w:rPr>
                <w:b/>
                <w:szCs w:val="20"/>
              </w:rPr>
            </w:pPr>
            <w:r w:rsidRPr="00B2084A">
              <w:rPr>
                <w:b/>
                <w:szCs w:val="20"/>
              </w:rPr>
              <w:t>7</w:t>
            </w:r>
          </w:p>
        </w:tc>
      </w:tr>
      <w:tr w:rsidR="0065440B" w:rsidRPr="00B2084A" w:rsidTr="00760931">
        <w:tc>
          <w:tcPr>
            <w:tcW w:w="10088" w:type="dxa"/>
          </w:tcPr>
          <w:p w:rsidR="0065440B" w:rsidRPr="00B2084A" w:rsidRDefault="00651176" w:rsidP="00F271F4">
            <w:pPr>
              <w:pStyle w:val="NoSpacing"/>
              <w:ind w:left="720"/>
              <w:outlineLvl w:val="4"/>
              <w:rPr>
                <w:szCs w:val="20"/>
              </w:rPr>
            </w:pPr>
            <w:r w:rsidRPr="00B2084A">
              <w:rPr>
                <w:szCs w:val="20"/>
              </w:rPr>
              <w:t>Section C</w:t>
            </w:r>
            <w:r w:rsidR="0065440B" w:rsidRPr="00B2084A">
              <w:rPr>
                <w:szCs w:val="20"/>
              </w:rPr>
              <w:t>- Description of Community</w:t>
            </w:r>
            <w:r w:rsidR="00F271F4" w:rsidRPr="00B2084A">
              <w:rPr>
                <w:szCs w:val="20"/>
              </w:rPr>
              <w:t>/Client</w:t>
            </w:r>
            <w:r w:rsidR="0065440B" w:rsidRPr="00B2084A">
              <w:rPr>
                <w:szCs w:val="20"/>
              </w:rPr>
              <w:t xml:space="preserve"> Needs &amp; </w:t>
            </w:r>
            <w:proofErr w:type="gramStart"/>
            <w:r w:rsidR="0065440B" w:rsidRPr="00B2084A">
              <w:rPr>
                <w:szCs w:val="20"/>
              </w:rPr>
              <w:t>Strengths.…………………………………………</w:t>
            </w:r>
            <w:r w:rsidR="00F271F4" w:rsidRPr="00B2084A">
              <w:rPr>
                <w:szCs w:val="20"/>
              </w:rPr>
              <w:t>…</w:t>
            </w:r>
            <w:r w:rsidR="0065440B" w:rsidRPr="00B2084A">
              <w:rPr>
                <w:szCs w:val="20"/>
              </w:rPr>
              <w:t>…………….</w:t>
            </w:r>
            <w:proofErr w:type="gramEnd"/>
          </w:p>
        </w:tc>
        <w:tc>
          <w:tcPr>
            <w:tcW w:w="352" w:type="dxa"/>
          </w:tcPr>
          <w:p w:rsidR="0065440B" w:rsidRPr="00B2084A" w:rsidRDefault="000C6E78" w:rsidP="00F41EE1">
            <w:pPr>
              <w:pStyle w:val="NoSpacing"/>
              <w:ind w:left="-198" w:firstLine="4"/>
              <w:jc w:val="right"/>
              <w:outlineLvl w:val="4"/>
              <w:rPr>
                <w:b/>
                <w:szCs w:val="20"/>
              </w:rPr>
            </w:pPr>
            <w:r w:rsidRPr="00B2084A">
              <w:rPr>
                <w:b/>
                <w:szCs w:val="20"/>
              </w:rPr>
              <w:t>8</w:t>
            </w:r>
          </w:p>
        </w:tc>
      </w:tr>
      <w:tr w:rsidR="0065440B" w:rsidRPr="00B2084A" w:rsidTr="00760931">
        <w:tc>
          <w:tcPr>
            <w:tcW w:w="10088" w:type="dxa"/>
          </w:tcPr>
          <w:p w:rsidR="0065440B" w:rsidRPr="00B2084A" w:rsidRDefault="00651176" w:rsidP="00F271F4">
            <w:pPr>
              <w:pStyle w:val="NoSpacing"/>
              <w:ind w:left="720"/>
              <w:outlineLvl w:val="4"/>
              <w:rPr>
                <w:szCs w:val="20"/>
              </w:rPr>
            </w:pPr>
            <w:r w:rsidRPr="00B2084A">
              <w:rPr>
                <w:szCs w:val="20"/>
              </w:rPr>
              <w:t>Section D</w:t>
            </w:r>
            <w:r w:rsidR="0065440B" w:rsidRPr="00B2084A">
              <w:rPr>
                <w:szCs w:val="20"/>
              </w:rPr>
              <w:t>- Project Information: Key Players</w:t>
            </w:r>
            <w:r w:rsidR="00F271F4" w:rsidRPr="00B2084A">
              <w:rPr>
                <w:szCs w:val="20"/>
              </w:rPr>
              <w:t xml:space="preserve"> &amp; Training Needs</w:t>
            </w:r>
            <w:r w:rsidR="0065440B" w:rsidRPr="00B2084A">
              <w:rPr>
                <w:szCs w:val="20"/>
              </w:rPr>
              <w:t>………………………………………………………………</w:t>
            </w:r>
          </w:p>
        </w:tc>
        <w:tc>
          <w:tcPr>
            <w:tcW w:w="352" w:type="dxa"/>
          </w:tcPr>
          <w:p w:rsidR="0065440B" w:rsidRPr="00B2084A" w:rsidRDefault="0065440B" w:rsidP="00B56F32">
            <w:pPr>
              <w:pStyle w:val="NoSpacing"/>
              <w:ind w:left="-198" w:firstLine="4"/>
              <w:jc w:val="right"/>
              <w:outlineLvl w:val="4"/>
              <w:rPr>
                <w:b/>
                <w:szCs w:val="20"/>
              </w:rPr>
            </w:pPr>
            <w:r w:rsidRPr="00B2084A">
              <w:rPr>
                <w:b/>
                <w:szCs w:val="20"/>
              </w:rPr>
              <w:t xml:space="preserve">  </w:t>
            </w:r>
            <w:r w:rsidR="00B56F32" w:rsidRPr="00B2084A">
              <w:rPr>
                <w:b/>
                <w:szCs w:val="20"/>
              </w:rPr>
              <w:t>9</w:t>
            </w:r>
          </w:p>
        </w:tc>
      </w:tr>
      <w:tr w:rsidR="006E01D2" w:rsidRPr="00B2084A" w:rsidTr="00760931">
        <w:tc>
          <w:tcPr>
            <w:tcW w:w="10088" w:type="dxa"/>
          </w:tcPr>
          <w:p w:rsidR="006E01D2" w:rsidRPr="00B2084A" w:rsidRDefault="006E01D2" w:rsidP="00F271F4">
            <w:pPr>
              <w:pStyle w:val="NoSpacing"/>
              <w:ind w:left="720"/>
              <w:outlineLvl w:val="4"/>
              <w:rPr>
                <w:szCs w:val="20"/>
              </w:rPr>
            </w:pPr>
            <w:r w:rsidRPr="00B2084A">
              <w:rPr>
                <w:szCs w:val="20"/>
              </w:rPr>
              <w:t>Section D- Project Information: Evaluation……………………………………………………………………………………………</w:t>
            </w:r>
          </w:p>
        </w:tc>
        <w:tc>
          <w:tcPr>
            <w:tcW w:w="352" w:type="dxa"/>
          </w:tcPr>
          <w:p w:rsidR="006E01D2" w:rsidRPr="00B2084A" w:rsidRDefault="006E01D2" w:rsidP="00B56F32">
            <w:pPr>
              <w:pStyle w:val="NoSpacing"/>
              <w:ind w:left="-198" w:firstLine="4"/>
              <w:jc w:val="right"/>
              <w:outlineLvl w:val="4"/>
              <w:rPr>
                <w:b/>
                <w:szCs w:val="20"/>
              </w:rPr>
            </w:pPr>
            <w:r w:rsidRPr="00B2084A">
              <w:rPr>
                <w:b/>
                <w:szCs w:val="20"/>
              </w:rPr>
              <w:t>1</w:t>
            </w:r>
            <w:r w:rsidR="00B56F32" w:rsidRPr="00B2084A">
              <w:rPr>
                <w:b/>
                <w:szCs w:val="20"/>
              </w:rPr>
              <w:t>1</w:t>
            </w:r>
          </w:p>
        </w:tc>
      </w:tr>
      <w:tr w:rsidR="0065440B" w:rsidRPr="00B2084A" w:rsidTr="00760931">
        <w:tc>
          <w:tcPr>
            <w:tcW w:w="10088" w:type="dxa"/>
          </w:tcPr>
          <w:p w:rsidR="0065440B" w:rsidRPr="00B2084A" w:rsidRDefault="0065440B" w:rsidP="008B4B09">
            <w:pPr>
              <w:pStyle w:val="NoSpacing"/>
              <w:rPr>
                <w:b/>
                <w:szCs w:val="20"/>
              </w:rPr>
            </w:pPr>
            <w:r w:rsidRPr="00B2084A">
              <w:rPr>
                <w:b/>
                <w:szCs w:val="20"/>
              </w:rPr>
              <w:t xml:space="preserve">Part III: </w:t>
            </w:r>
            <w:r w:rsidRPr="00B2084A">
              <w:rPr>
                <w:b/>
                <w:szCs w:val="20"/>
              </w:rPr>
              <w:tab/>
              <w:t>Required Attachments</w:t>
            </w:r>
            <w:r w:rsidRPr="00B2084A">
              <w:rPr>
                <w:szCs w:val="20"/>
              </w:rPr>
              <w:t>…………………………………………………………………………………………………………………………</w:t>
            </w:r>
            <w:r w:rsidR="007A5299" w:rsidRPr="00B2084A">
              <w:rPr>
                <w:szCs w:val="20"/>
              </w:rPr>
              <w:t>.</w:t>
            </w:r>
          </w:p>
        </w:tc>
        <w:tc>
          <w:tcPr>
            <w:tcW w:w="352" w:type="dxa"/>
          </w:tcPr>
          <w:p w:rsidR="0065440B" w:rsidRPr="00B2084A" w:rsidRDefault="00B56F32" w:rsidP="00F41EE1">
            <w:pPr>
              <w:pStyle w:val="NoSpacing"/>
              <w:ind w:left="-198" w:firstLine="4"/>
              <w:jc w:val="right"/>
              <w:outlineLvl w:val="4"/>
              <w:rPr>
                <w:b/>
                <w:szCs w:val="20"/>
              </w:rPr>
            </w:pPr>
            <w:r w:rsidRPr="00B2084A">
              <w:rPr>
                <w:b/>
                <w:szCs w:val="20"/>
              </w:rPr>
              <w:t>13</w:t>
            </w:r>
          </w:p>
        </w:tc>
      </w:tr>
      <w:tr w:rsidR="0065440B" w:rsidRPr="00B2084A" w:rsidTr="00760931">
        <w:tc>
          <w:tcPr>
            <w:tcW w:w="10088" w:type="dxa"/>
          </w:tcPr>
          <w:p w:rsidR="0065440B" w:rsidRPr="00B2084A" w:rsidRDefault="0065440B" w:rsidP="008B4B09">
            <w:pPr>
              <w:pStyle w:val="NoSpacing"/>
              <w:ind w:left="720"/>
              <w:outlineLvl w:val="4"/>
              <w:rPr>
                <w:szCs w:val="20"/>
              </w:rPr>
            </w:pPr>
            <w:r w:rsidRPr="00B2084A">
              <w:rPr>
                <w:szCs w:val="20"/>
              </w:rPr>
              <w:t>Attachment 2 - Board of Directors List………………………………………………………………………………………………….</w:t>
            </w:r>
            <w:r w:rsidR="007A5299" w:rsidRPr="00B2084A">
              <w:rPr>
                <w:szCs w:val="20"/>
              </w:rPr>
              <w:t>.</w:t>
            </w:r>
          </w:p>
        </w:tc>
        <w:tc>
          <w:tcPr>
            <w:tcW w:w="352" w:type="dxa"/>
          </w:tcPr>
          <w:p w:rsidR="0065440B" w:rsidRPr="00B2084A" w:rsidRDefault="00B56F32" w:rsidP="00F41EE1">
            <w:pPr>
              <w:pStyle w:val="NoSpacing"/>
              <w:ind w:left="-198" w:firstLine="4"/>
              <w:jc w:val="right"/>
              <w:outlineLvl w:val="4"/>
              <w:rPr>
                <w:b/>
                <w:szCs w:val="20"/>
              </w:rPr>
            </w:pPr>
            <w:r w:rsidRPr="00B2084A">
              <w:rPr>
                <w:b/>
                <w:szCs w:val="20"/>
              </w:rPr>
              <w:t>13</w:t>
            </w:r>
          </w:p>
        </w:tc>
      </w:tr>
      <w:tr w:rsidR="0065440B" w:rsidRPr="00B2084A" w:rsidTr="00760931">
        <w:tc>
          <w:tcPr>
            <w:tcW w:w="10088" w:type="dxa"/>
          </w:tcPr>
          <w:p w:rsidR="0065440B" w:rsidRPr="00B2084A" w:rsidRDefault="0065440B" w:rsidP="008B4B09">
            <w:pPr>
              <w:pStyle w:val="NoSpacing"/>
              <w:rPr>
                <w:b/>
                <w:szCs w:val="20"/>
              </w:rPr>
            </w:pPr>
            <w:r w:rsidRPr="00B2084A">
              <w:rPr>
                <w:b/>
                <w:szCs w:val="20"/>
              </w:rPr>
              <w:t>Acknowledgements</w:t>
            </w:r>
            <w:r w:rsidRPr="00B2084A">
              <w:rPr>
                <w:szCs w:val="20"/>
              </w:rPr>
              <w:t>…………………………………………………………………………………………………………………………………………..</w:t>
            </w:r>
          </w:p>
        </w:tc>
        <w:tc>
          <w:tcPr>
            <w:tcW w:w="352" w:type="dxa"/>
          </w:tcPr>
          <w:p w:rsidR="0065440B" w:rsidRPr="00B2084A" w:rsidRDefault="00B56F32" w:rsidP="00B56F32">
            <w:pPr>
              <w:pStyle w:val="NoSpacing"/>
              <w:ind w:left="-198" w:firstLine="4"/>
              <w:jc w:val="right"/>
              <w:outlineLvl w:val="4"/>
              <w:rPr>
                <w:b/>
                <w:szCs w:val="20"/>
              </w:rPr>
            </w:pPr>
            <w:r w:rsidRPr="00B2084A">
              <w:rPr>
                <w:b/>
                <w:szCs w:val="20"/>
              </w:rPr>
              <w:t>14</w:t>
            </w:r>
          </w:p>
        </w:tc>
      </w:tr>
    </w:tbl>
    <w:p w:rsidR="00780FC2" w:rsidRPr="00B2084A" w:rsidRDefault="00780FC2" w:rsidP="00780FC2">
      <w:pPr>
        <w:pStyle w:val="NoSpacing"/>
        <w:rPr>
          <w:sz w:val="20"/>
          <w:szCs w:val="20"/>
        </w:rPr>
      </w:pPr>
    </w:p>
    <w:p w:rsidR="001E25B4" w:rsidRPr="00B2084A" w:rsidRDefault="001E25B4">
      <w:pPr>
        <w:rPr>
          <w:b/>
          <w:sz w:val="20"/>
          <w:szCs w:val="20"/>
        </w:rPr>
      </w:pPr>
      <w:r w:rsidRPr="00B2084A">
        <w:rPr>
          <w:b/>
          <w:sz w:val="20"/>
          <w:szCs w:val="20"/>
        </w:rPr>
        <w:br w:type="page"/>
      </w:r>
    </w:p>
    <w:p w:rsidR="008C5AB6" w:rsidRPr="00B2084A" w:rsidRDefault="008C5AB6" w:rsidP="008C5AB6">
      <w:pPr>
        <w:pStyle w:val="NoSpacing"/>
        <w:jc w:val="center"/>
        <w:rPr>
          <w:b/>
          <w:color w:val="4BACC6" w:themeColor="accent5"/>
          <w:sz w:val="28"/>
          <w:szCs w:val="20"/>
        </w:rPr>
      </w:pPr>
      <w:r w:rsidRPr="00B2084A">
        <w:rPr>
          <w:b/>
          <w:color w:val="4BACC6" w:themeColor="accent5"/>
          <w:sz w:val="28"/>
          <w:szCs w:val="20"/>
        </w:rPr>
        <w:lastRenderedPageBreak/>
        <w:t>INTRODUCTION</w:t>
      </w:r>
    </w:p>
    <w:p w:rsidR="002E02D3" w:rsidRPr="00B2084A" w:rsidRDefault="000D59F6" w:rsidP="008C5AB6">
      <w:pPr>
        <w:pStyle w:val="NoSpacing"/>
        <w:rPr>
          <w:b/>
          <w:color w:val="F79646" w:themeColor="accent6"/>
          <w:sz w:val="24"/>
          <w:szCs w:val="24"/>
        </w:rPr>
      </w:pPr>
      <w:r>
        <w:rPr>
          <w:b/>
          <w:sz w:val="20"/>
          <w:szCs w:val="20"/>
        </w:rPr>
        <w:pict>
          <v:rect id="_x0000_i1025" style="width:0;height:1.5pt" o:hralign="center" o:hrstd="t" o:hr="t" fillcolor="#aca899" stroked="f"/>
        </w:pict>
      </w:r>
      <w:r w:rsidR="002E02D3" w:rsidRPr="00B2084A">
        <w:rPr>
          <w:b/>
          <w:color w:val="F79646" w:themeColor="accent6"/>
          <w:sz w:val="24"/>
          <w:szCs w:val="24"/>
        </w:rPr>
        <w:t>Background</w:t>
      </w:r>
    </w:p>
    <w:p w:rsidR="002E02D3" w:rsidRPr="00B2084A" w:rsidRDefault="002E02D3" w:rsidP="002E02D3">
      <w:pPr>
        <w:pStyle w:val="NoSpacing"/>
        <w:rPr>
          <w:sz w:val="20"/>
          <w:szCs w:val="20"/>
        </w:rPr>
      </w:pPr>
      <w:r w:rsidRPr="00B2084A">
        <w:rPr>
          <w:sz w:val="20"/>
          <w:szCs w:val="20"/>
        </w:rPr>
        <w:t xml:space="preserve">In 2012, representatives from the St. Louis grantmaking community came together with the Gateway Center for Giving to create a Missouri Common Grant Application (CGA) and related materials.  </w:t>
      </w:r>
    </w:p>
    <w:p w:rsidR="002E02D3" w:rsidRPr="00B2084A" w:rsidRDefault="002E02D3" w:rsidP="002E02D3">
      <w:pPr>
        <w:pStyle w:val="NoSpacing"/>
        <w:rPr>
          <w:sz w:val="20"/>
          <w:szCs w:val="20"/>
        </w:rPr>
      </w:pPr>
    </w:p>
    <w:p w:rsidR="002E02D3" w:rsidRPr="00B2084A" w:rsidRDefault="002E02D3" w:rsidP="002E02D3">
      <w:pPr>
        <w:pStyle w:val="NoSpacing"/>
        <w:rPr>
          <w:sz w:val="20"/>
          <w:szCs w:val="20"/>
          <w:u w:val="single"/>
        </w:rPr>
      </w:pPr>
      <w:r w:rsidRPr="00B2084A">
        <w:rPr>
          <w:sz w:val="20"/>
          <w:szCs w:val="20"/>
        </w:rPr>
        <w:t>The goals for the creation of this application were:</w:t>
      </w:r>
    </w:p>
    <w:p w:rsidR="002E02D3" w:rsidRPr="00B2084A" w:rsidRDefault="002E02D3" w:rsidP="002E02D3">
      <w:pPr>
        <w:pStyle w:val="NoSpacing"/>
        <w:numPr>
          <w:ilvl w:val="0"/>
          <w:numId w:val="1"/>
        </w:numPr>
        <w:rPr>
          <w:sz w:val="20"/>
          <w:szCs w:val="20"/>
        </w:rPr>
      </w:pPr>
      <w:r w:rsidRPr="00B2084A">
        <w:rPr>
          <w:sz w:val="20"/>
          <w:szCs w:val="20"/>
        </w:rPr>
        <w:t>Designing a standard, yet customizable, Common Grant Application (CGA) for Missouri grantmakers.</w:t>
      </w:r>
    </w:p>
    <w:p w:rsidR="002E02D3" w:rsidRPr="00B2084A" w:rsidRDefault="002E02D3" w:rsidP="002E02D3">
      <w:pPr>
        <w:pStyle w:val="NoSpacing"/>
        <w:numPr>
          <w:ilvl w:val="0"/>
          <w:numId w:val="1"/>
        </w:numPr>
        <w:rPr>
          <w:sz w:val="20"/>
          <w:szCs w:val="20"/>
        </w:rPr>
      </w:pPr>
      <w:r w:rsidRPr="00B2084A">
        <w:rPr>
          <w:sz w:val="20"/>
          <w:szCs w:val="20"/>
        </w:rPr>
        <w:t>Allow Missouri grantmakers and grantseekers to work from a common set of questions that reinforce solid nonprofit practices.</w:t>
      </w:r>
    </w:p>
    <w:p w:rsidR="002E02D3" w:rsidRPr="00B2084A" w:rsidRDefault="002E02D3" w:rsidP="002E02D3">
      <w:pPr>
        <w:pStyle w:val="NoSpacing"/>
        <w:numPr>
          <w:ilvl w:val="0"/>
          <w:numId w:val="1"/>
        </w:numPr>
        <w:rPr>
          <w:sz w:val="20"/>
          <w:szCs w:val="20"/>
        </w:rPr>
      </w:pPr>
      <w:r w:rsidRPr="00B2084A">
        <w:rPr>
          <w:sz w:val="20"/>
          <w:szCs w:val="20"/>
        </w:rPr>
        <w:t xml:space="preserve">Save grantseekers time and effort by using a single </w:t>
      </w:r>
      <w:r w:rsidR="007A5299" w:rsidRPr="00B2084A">
        <w:rPr>
          <w:sz w:val="20"/>
          <w:szCs w:val="20"/>
        </w:rPr>
        <w:t>template</w:t>
      </w:r>
      <w:r w:rsidRPr="00B2084A">
        <w:rPr>
          <w:sz w:val="20"/>
          <w:szCs w:val="20"/>
        </w:rPr>
        <w:t xml:space="preserve"> for many different applications.</w:t>
      </w:r>
    </w:p>
    <w:p w:rsidR="002E02D3" w:rsidRPr="00B2084A" w:rsidRDefault="002E02D3" w:rsidP="002E02D3">
      <w:pPr>
        <w:pStyle w:val="NoSpacing"/>
        <w:rPr>
          <w:sz w:val="20"/>
          <w:szCs w:val="20"/>
        </w:rPr>
      </w:pPr>
    </w:p>
    <w:p w:rsidR="00A628A1" w:rsidRPr="00B2084A" w:rsidRDefault="002E02D3" w:rsidP="002E02D3">
      <w:pPr>
        <w:pStyle w:val="NoSpacing"/>
        <w:rPr>
          <w:sz w:val="20"/>
          <w:szCs w:val="20"/>
        </w:rPr>
      </w:pPr>
      <w:r w:rsidRPr="00B2084A">
        <w:rPr>
          <w:sz w:val="20"/>
          <w:szCs w:val="20"/>
        </w:rPr>
        <w:t>In 2016</w:t>
      </w:r>
      <w:r w:rsidR="007A5299" w:rsidRPr="00B2084A">
        <w:rPr>
          <w:sz w:val="20"/>
          <w:szCs w:val="20"/>
        </w:rPr>
        <w:t>-2017,</w:t>
      </w:r>
      <w:r w:rsidRPr="00B2084A">
        <w:rPr>
          <w:sz w:val="20"/>
          <w:szCs w:val="20"/>
        </w:rPr>
        <w:t xml:space="preserve"> the Gateway Center</w:t>
      </w:r>
      <w:r w:rsidR="00295E39" w:rsidRPr="00B2084A">
        <w:rPr>
          <w:sz w:val="20"/>
          <w:szCs w:val="20"/>
        </w:rPr>
        <w:t xml:space="preserve"> for Giving</w:t>
      </w:r>
      <w:r w:rsidRPr="00B2084A">
        <w:rPr>
          <w:sz w:val="20"/>
          <w:szCs w:val="20"/>
        </w:rPr>
        <w:t xml:space="preserve"> convened a committee of grantmakers and nonprofit representatives to update the CGA to incorporate a lens of diversity, equity</w:t>
      </w:r>
      <w:r w:rsidR="007E4B2E" w:rsidRPr="00B2084A">
        <w:rPr>
          <w:sz w:val="20"/>
          <w:szCs w:val="20"/>
        </w:rPr>
        <w:t>,</w:t>
      </w:r>
      <w:r w:rsidRPr="00B2084A">
        <w:rPr>
          <w:sz w:val="20"/>
          <w:szCs w:val="20"/>
        </w:rPr>
        <w:t xml:space="preserve"> and inclusion (DEI). A DEI framework informs the work of both grantmakers and nonprofits and offers a mechanism to address the profound disparities in opportunity that exist for marginalized groups. The inclusion of DEI-related language and questions throughout the CGA and related materials is meant to</w:t>
      </w:r>
      <w:r w:rsidR="007E4B2E" w:rsidRPr="00B2084A">
        <w:rPr>
          <w:sz w:val="20"/>
          <w:szCs w:val="20"/>
        </w:rPr>
        <w:t>:</w:t>
      </w:r>
      <w:r w:rsidRPr="00B2084A">
        <w:rPr>
          <w:sz w:val="20"/>
          <w:szCs w:val="20"/>
        </w:rPr>
        <w:t xml:space="preserve"> </w:t>
      </w:r>
    </w:p>
    <w:p w:rsidR="00A628A1" w:rsidRPr="00B2084A" w:rsidRDefault="00A628A1" w:rsidP="00A628A1">
      <w:pPr>
        <w:pStyle w:val="NoSpacing"/>
        <w:ind w:firstLine="360"/>
        <w:rPr>
          <w:sz w:val="20"/>
          <w:szCs w:val="20"/>
        </w:rPr>
      </w:pPr>
      <w:r w:rsidRPr="00B2084A">
        <w:rPr>
          <w:sz w:val="20"/>
          <w:szCs w:val="20"/>
        </w:rPr>
        <w:t>1) P</w:t>
      </w:r>
      <w:r w:rsidR="002E02D3" w:rsidRPr="00B2084A">
        <w:rPr>
          <w:sz w:val="20"/>
          <w:szCs w:val="20"/>
        </w:rPr>
        <w:t xml:space="preserve">rovide a valuable perspective to grantmakers about their potential grantees’ </w:t>
      </w:r>
      <w:r w:rsidRPr="00B2084A">
        <w:rPr>
          <w:sz w:val="20"/>
          <w:szCs w:val="20"/>
        </w:rPr>
        <w:t>capacity to navigate DEI issues;</w:t>
      </w:r>
      <w:r w:rsidR="002E02D3" w:rsidRPr="00B2084A">
        <w:rPr>
          <w:sz w:val="20"/>
          <w:szCs w:val="20"/>
        </w:rPr>
        <w:t xml:space="preserve"> and </w:t>
      </w:r>
    </w:p>
    <w:p w:rsidR="002E02D3" w:rsidRPr="00B2084A" w:rsidRDefault="00A628A1" w:rsidP="00A628A1">
      <w:pPr>
        <w:pStyle w:val="NoSpacing"/>
        <w:ind w:firstLine="360"/>
        <w:rPr>
          <w:sz w:val="20"/>
          <w:szCs w:val="20"/>
        </w:rPr>
      </w:pPr>
      <w:r w:rsidRPr="00B2084A">
        <w:rPr>
          <w:sz w:val="20"/>
          <w:szCs w:val="20"/>
        </w:rPr>
        <w:t>2) E</w:t>
      </w:r>
      <w:r w:rsidR="002E02D3" w:rsidRPr="00B2084A">
        <w:rPr>
          <w:sz w:val="20"/>
          <w:szCs w:val="20"/>
        </w:rPr>
        <w:t>ncourage self-assessment and dialogue about DEI issues by both nonprofits and grantmakers.</w:t>
      </w:r>
    </w:p>
    <w:p w:rsidR="002E02D3" w:rsidRPr="00B2084A" w:rsidRDefault="000D59F6" w:rsidP="002E02D3">
      <w:pPr>
        <w:pStyle w:val="NoSpacing"/>
        <w:rPr>
          <w:sz w:val="20"/>
          <w:szCs w:val="20"/>
        </w:rPr>
      </w:pPr>
      <w:r>
        <w:rPr>
          <w:sz w:val="20"/>
          <w:szCs w:val="20"/>
        </w:rPr>
        <w:pict>
          <v:rect id="_x0000_i1026" style="width:0;height:1.5pt" o:hralign="center" o:hrstd="t" o:hr="t" fillcolor="#aca899" stroked="f"/>
        </w:pict>
      </w:r>
    </w:p>
    <w:p w:rsidR="002E02D3" w:rsidRPr="00B2084A" w:rsidRDefault="002E02D3" w:rsidP="002E02D3">
      <w:pPr>
        <w:pStyle w:val="NoSpacing"/>
        <w:rPr>
          <w:b/>
          <w:color w:val="F79646" w:themeColor="accent6"/>
          <w:sz w:val="24"/>
          <w:szCs w:val="24"/>
        </w:rPr>
      </w:pPr>
      <w:r w:rsidRPr="00B2084A">
        <w:rPr>
          <w:b/>
          <w:color w:val="F79646" w:themeColor="accent6"/>
          <w:sz w:val="24"/>
          <w:szCs w:val="24"/>
        </w:rPr>
        <w:t>Why the Funder Guide on DEI</w:t>
      </w:r>
      <w:r w:rsidR="00804A50" w:rsidRPr="00B2084A">
        <w:rPr>
          <w:b/>
          <w:color w:val="F79646" w:themeColor="accent6"/>
          <w:sz w:val="24"/>
          <w:szCs w:val="24"/>
        </w:rPr>
        <w:t>?</w:t>
      </w:r>
    </w:p>
    <w:p w:rsidR="002E02D3" w:rsidRPr="00B2084A" w:rsidRDefault="002E02D3" w:rsidP="002E02D3">
      <w:pPr>
        <w:pStyle w:val="NoSpacing"/>
        <w:rPr>
          <w:sz w:val="20"/>
          <w:szCs w:val="20"/>
        </w:rPr>
      </w:pPr>
    </w:p>
    <w:p w:rsidR="002E02D3" w:rsidRPr="00B2084A" w:rsidRDefault="007E4B2E" w:rsidP="002E02D3">
      <w:pPr>
        <w:pStyle w:val="NoSpacing"/>
        <w:rPr>
          <w:sz w:val="20"/>
          <w:szCs w:val="20"/>
        </w:rPr>
      </w:pPr>
      <w:r w:rsidRPr="00B2084A">
        <w:rPr>
          <w:sz w:val="20"/>
          <w:szCs w:val="20"/>
        </w:rPr>
        <w:t>The</w:t>
      </w:r>
      <w:r w:rsidR="002E02D3" w:rsidRPr="00B2084A">
        <w:rPr>
          <w:sz w:val="20"/>
          <w:szCs w:val="20"/>
        </w:rPr>
        <w:t xml:space="preserve"> Funder Guide</w:t>
      </w:r>
      <w:r w:rsidR="00D95378" w:rsidRPr="00B2084A">
        <w:rPr>
          <w:sz w:val="20"/>
          <w:szCs w:val="20"/>
        </w:rPr>
        <w:t xml:space="preserve">: </w:t>
      </w:r>
      <w:r w:rsidR="007A5299" w:rsidRPr="00B2084A">
        <w:rPr>
          <w:sz w:val="20"/>
          <w:szCs w:val="20"/>
        </w:rPr>
        <w:t>Incorporating Diversity, Equity &amp; Inclusion</w:t>
      </w:r>
      <w:r w:rsidR="00D95378" w:rsidRPr="00B2084A">
        <w:rPr>
          <w:sz w:val="20"/>
          <w:szCs w:val="20"/>
        </w:rPr>
        <w:t xml:space="preserve"> (a.k.a. The Funder Guide)</w:t>
      </w:r>
      <w:r w:rsidR="002E02D3" w:rsidRPr="00B2084A">
        <w:rPr>
          <w:sz w:val="20"/>
          <w:szCs w:val="20"/>
        </w:rPr>
        <w:t xml:space="preserve"> is intended to help grantmakers customize their grant applications by incorporating a DEI lens that best suits their mission, values, and organizational culture. This will </w:t>
      </w:r>
      <w:r w:rsidR="0009513A" w:rsidRPr="00B2084A">
        <w:rPr>
          <w:sz w:val="20"/>
          <w:szCs w:val="20"/>
        </w:rPr>
        <w:t>encourage</w:t>
      </w:r>
      <w:r w:rsidR="002E02D3" w:rsidRPr="00B2084A">
        <w:rPr>
          <w:sz w:val="20"/>
          <w:szCs w:val="20"/>
        </w:rPr>
        <w:t xml:space="preserve"> funders to collect </w:t>
      </w:r>
      <w:r w:rsidR="007A5299" w:rsidRPr="00B2084A">
        <w:rPr>
          <w:sz w:val="20"/>
          <w:szCs w:val="20"/>
        </w:rPr>
        <w:t>informative</w:t>
      </w:r>
      <w:r w:rsidR="002E02D3" w:rsidRPr="00B2084A">
        <w:rPr>
          <w:sz w:val="20"/>
          <w:szCs w:val="20"/>
        </w:rPr>
        <w:t xml:space="preserve"> grantee data </w:t>
      </w:r>
      <w:r w:rsidR="007A5299" w:rsidRPr="00B2084A">
        <w:rPr>
          <w:sz w:val="20"/>
          <w:szCs w:val="20"/>
        </w:rPr>
        <w:t>that</w:t>
      </w:r>
      <w:r w:rsidR="002E02D3" w:rsidRPr="00B2084A">
        <w:rPr>
          <w:sz w:val="20"/>
          <w:szCs w:val="20"/>
        </w:rPr>
        <w:t xml:space="preserve"> reinforce</w:t>
      </w:r>
      <w:r w:rsidR="007A5299" w:rsidRPr="00B2084A">
        <w:rPr>
          <w:sz w:val="20"/>
          <w:szCs w:val="20"/>
        </w:rPr>
        <w:t>s</w:t>
      </w:r>
      <w:r w:rsidR="002E02D3" w:rsidRPr="00B2084A">
        <w:rPr>
          <w:sz w:val="20"/>
          <w:szCs w:val="20"/>
        </w:rPr>
        <w:t xml:space="preserve"> nonprofit practices</w:t>
      </w:r>
      <w:r w:rsidR="007A5299" w:rsidRPr="00B2084A">
        <w:rPr>
          <w:sz w:val="20"/>
          <w:szCs w:val="20"/>
        </w:rPr>
        <w:t xml:space="preserve"> which</w:t>
      </w:r>
      <w:r w:rsidR="002E02D3" w:rsidRPr="00B2084A">
        <w:rPr>
          <w:sz w:val="20"/>
          <w:szCs w:val="20"/>
        </w:rPr>
        <w:t xml:space="preserve"> support diversity, equity, and inclusion. </w:t>
      </w:r>
    </w:p>
    <w:p w:rsidR="002E02D3" w:rsidRPr="00B2084A" w:rsidRDefault="000D59F6" w:rsidP="002E02D3">
      <w:pPr>
        <w:pStyle w:val="NoSpacing"/>
        <w:rPr>
          <w:b/>
          <w:sz w:val="20"/>
          <w:szCs w:val="20"/>
        </w:rPr>
      </w:pPr>
      <w:r>
        <w:rPr>
          <w:sz w:val="20"/>
          <w:szCs w:val="20"/>
        </w:rPr>
        <w:pict>
          <v:rect id="_x0000_i1027" style="width:0;height:1.5pt" o:hralign="center" o:hrstd="t" o:hr="t" fillcolor="#aca899" stroked="f"/>
        </w:pict>
      </w:r>
    </w:p>
    <w:p w:rsidR="002E02D3" w:rsidRPr="00B2084A" w:rsidRDefault="002E02D3" w:rsidP="002E02D3">
      <w:pPr>
        <w:pStyle w:val="NoSpacing"/>
        <w:rPr>
          <w:b/>
          <w:color w:val="F79646" w:themeColor="accent6"/>
          <w:sz w:val="24"/>
          <w:szCs w:val="24"/>
        </w:rPr>
      </w:pPr>
      <w:r w:rsidRPr="00B2084A">
        <w:rPr>
          <w:b/>
          <w:color w:val="F79646" w:themeColor="accent6"/>
          <w:sz w:val="24"/>
          <w:szCs w:val="24"/>
        </w:rPr>
        <w:t>Funder Guide on DEI Overview</w:t>
      </w:r>
    </w:p>
    <w:p w:rsidR="002E02D3" w:rsidRPr="00B2084A" w:rsidRDefault="002E02D3" w:rsidP="002E02D3">
      <w:pPr>
        <w:pStyle w:val="NoSpacing"/>
        <w:rPr>
          <w:b/>
          <w:sz w:val="20"/>
          <w:szCs w:val="20"/>
        </w:rPr>
      </w:pPr>
    </w:p>
    <w:p w:rsidR="002E02D3" w:rsidRPr="00B2084A" w:rsidRDefault="007A5299" w:rsidP="002E02D3">
      <w:pPr>
        <w:pStyle w:val="NoSpacing"/>
        <w:rPr>
          <w:sz w:val="20"/>
          <w:szCs w:val="20"/>
        </w:rPr>
      </w:pPr>
      <w:r w:rsidRPr="00B2084A">
        <w:rPr>
          <w:sz w:val="20"/>
          <w:szCs w:val="20"/>
        </w:rPr>
        <w:t>This</w:t>
      </w:r>
      <w:r w:rsidR="002E02D3" w:rsidRPr="00B2084A">
        <w:rPr>
          <w:sz w:val="20"/>
          <w:szCs w:val="20"/>
        </w:rPr>
        <w:t xml:space="preserve"> Funder Guide covers each question and attachment in the CGA that has been altered from the original CGA</w:t>
      </w:r>
      <w:r w:rsidR="00804A50" w:rsidRPr="00B2084A">
        <w:rPr>
          <w:sz w:val="20"/>
          <w:szCs w:val="20"/>
        </w:rPr>
        <w:t xml:space="preserve"> using a DEI lens</w:t>
      </w:r>
      <w:r w:rsidR="002E02D3" w:rsidRPr="00B2084A">
        <w:rPr>
          <w:sz w:val="20"/>
          <w:szCs w:val="20"/>
        </w:rPr>
        <w:t>. It can be read start to finish or referred to for clarification related to a specific component, question</w:t>
      </w:r>
      <w:r w:rsidR="003074A0" w:rsidRPr="00B2084A">
        <w:rPr>
          <w:sz w:val="20"/>
          <w:szCs w:val="20"/>
        </w:rPr>
        <w:t>,</w:t>
      </w:r>
      <w:r w:rsidR="002E02D3" w:rsidRPr="00B2084A">
        <w:rPr>
          <w:sz w:val="20"/>
          <w:szCs w:val="20"/>
        </w:rPr>
        <w:t xml:space="preserve"> or attachment. </w:t>
      </w:r>
    </w:p>
    <w:p w:rsidR="002E02D3" w:rsidRPr="00B2084A" w:rsidRDefault="002E02D3" w:rsidP="002E02D3">
      <w:pPr>
        <w:pStyle w:val="NoSpacing"/>
        <w:rPr>
          <w:sz w:val="20"/>
          <w:szCs w:val="20"/>
        </w:rPr>
      </w:pPr>
    </w:p>
    <w:p w:rsidR="002E02D3" w:rsidRPr="00B2084A" w:rsidRDefault="002E02D3" w:rsidP="002E02D3">
      <w:pPr>
        <w:pStyle w:val="NoSpacing"/>
        <w:rPr>
          <w:sz w:val="20"/>
          <w:szCs w:val="20"/>
        </w:rPr>
      </w:pPr>
      <w:r w:rsidRPr="00B2084A">
        <w:rPr>
          <w:sz w:val="20"/>
          <w:szCs w:val="20"/>
        </w:rPr>
        <w:t>The Funder Guide explains why a particular question is being asked or was altered from its original state and provides additional insight into the intent of the question. The “Tips and Things to Consider” are suggestions, not requirements. It is up to individual grantmaker</w:t>
      </w:r>
      <w:r w:rsidR="003C205C" w:rsidRPr="00B2084A">
        <w:rPr>
          <w:sz w:val="20"/>
          <w:szCs w:val="20"/>
        </w:rPr>
        <w:t>s</w:t>
      </w:r>
      <w:r w:rsidRPr="00B2084A">
        <w:rPr>
          <w:sz w:val="20"/>
          <w:szCs w:val="20"/>
        </w:rPr>
        <w:t xml:space="preserve"> to choose how deeply they want to investigate and encourage an organization’s commitment to advancing diversity, equity, and inclusion in their work.</w:t>
      </w:r>
    </w:p>
    <w:p w:rsidR="002E02D3" w:rsidRPr="00B2084A" w:rsidRDefault="000D59F6" w:rsidP="002E02D3">
      <w:pPr>
        <w:pStyle w:val="NoSpacing"/>
        <w:rPr>
          <w:b/>
          <w:sz w:val="20"/>
          <w:szCs w:val="20"/>
        </w:rPr>
      </w:pPr>
      <w:r>
        <w:rPr>
          <w:sz w:val="20"/>
          <w:szCs w:val="20"/>
        </w:rPr>
        <w:pict>
          <v:rect id="_x0000_i1028" style="width:0;height:1.5pt" o:hralign="center" o:hrstd="t" o:hr="t" fillcolor="#aca899" stroked="f"/>
        </w:pict>
      </w:r>
    </w:p>
    <w:p w:rsidR="002E02D3" w:rsidRPr="00B2084A" w:rsidRDefault="002E02D3" w:rsidP="002E02D3">
      <w:pPr>
        <w:pStyle w:val="NoSpacing"/>
        <w:rPr>
          <w:b/>
          <w:color w:val="F79646" w:themeColor="accent6"/>
          <w:sz w:val="24"/>
          <w:szCs w:val="24"/>
        </w:rPr>
      </w:pPr>
      <w:r w:rsidRPr="00B2084A">
        <w:rPr>
          <w:b/>
          <w:color w:val="F79646" w:themeColor="accent6"/>
          <w:sz w:val="24"/>
          <w:szCs w:val="24"/>
        </w:rPr>
        <w:t>Modifying DEI Questions in the CGA</w:t>
      </w:r>
    </w:p>
    <w:p w:rsidR="002E02D3" w:rsidRPr="00B2084A" w:rsidRDefault="002E02D3" w:rsidP="002E02D3">
      <w:pPr>
        <w:pStyle w:val="NoSpacing"/>
        <w:rPr>
          <w:b/>
          <w:sz w:val="20"/>
          <w:szCs w:val="20"/>
        </w:rPr>
      </w:pPr>
    </w:p>
    <w:p w:rsidR="002E02D3" w:rsidRPr="00B2084A" w:rsidRDefault="002E02D3" w:rsidP="002E02D3">
      <w:pPr>
        <w:pStyle w:val="NoSpacing"/>
        <w:rPr>
          <w:sz w:val="20"/>
          <w:szCs w:val="20"/>
        </w:rPr>
      </w:pPr>
      <w:r w:rsidRPr="00B2084A">
        <w:rPr>
          <w:sz w:val="20"/>
          <w:szCs w:val="20"/>
        </w:rPr>
        <w:t xml:space="preserve">Due to the </w:t>
      </w:r>
      <w:r w:rsidR="007A5299" w:rsidRPr="00B2084A">
        <w:rPr>
          <w:sz w:val="20"/>
          <w:szCs w:val="20"/>
        </w:rPr>
        <w:t>range</w:t>
      </w:r>
      <w:r w:rsidRPr="00B2084A">
        <w:rPr>
          <w:sz w:val="20"/>
          <w:szCs w:val="20"/>
        </w:rPr>
        <w:t xml:space="preserve"> of grantmakers that utilize the CGA, some of the DEI-related questions and language may not coincide with </w:t>
      </w:r>
      <w:r w:rsidR="007A5299" w:rsidRPr="00B2084A">
        <w:rPr>
          <w:sz w:val="20"/>
          <w:szCs w:val="20"/>
        </w:rPr>
        <w:t>a grantmaker’s f</w:t>
      </w:r>
      <w:r w:rsidRPr="00B2084A">
        <w:rPr>
          <w:sz w:val="20"/>
          <w:szCs w:val="20"/>
        </w:rPr>
        <w:t xml:space="preserve">unding priorities, values, or mission. If this is the case, we encourage </w:t>
      </w:r>
      <w:r w:rsidR="007A5299" w:rsidRPr="00B2084A">
        <w:rPr>
          <w:sz w:val="20"/>
          <w:szCs w:val="20"/>
        </w:rPr>
        <w:t>funders</w:t>
      </w:r>
      <w:r w:rsidRPr="00B2084A">
        <w:rPr>
          <w:sz w:val="20"/>
          <w:szCs w:val="20"/>
        </w:rPr>
        <w:t xml:space="preserve"> to modify the document to better suit </w:t>
      </w:r>
      <w:r w:rsidR="007A5299" w:rsidRPr="00B2084A">
        <w:rPr>
          <w:sz w:val="20"/>
          <w:szCs w:val="20"/>
        </w:rPr>
        <w:t xml:space="preserve">their </w:t>
      </w:r>
      <w:r w:rsidRPr="00B2084A">
        <w:rPr>
          <w:sz w:val="20"/>
          <w:szCs w:val="20"/>
        </w:rPr>
        <w:t>needs. As these decisions</w:t>
      </w:r>
      <w:r w:rsidR="007A5299" w:rsidRPr="00B2084A">
        <w:rPr>
          <w:sz w:val="20"/>
          <w:szCs w:val="20"/>
        </w:rPr>
        <w:t xml:space="preserve"> are made</w:t>
      </w:r>
      <w:r w:rsidRPr="00B2084A">
        <w:rPr>
          <w:sz w:val="20"/>
          <w:szCs w:val="20"/>
        </w:rPr>
        <w:t>, it is important</w:t>
      </w:r>
      <w:r w:rsidR="007A5299" w:rsidRPr="00B2084A">
        <w:rPr>
          <w:sz w:val="20"/>
          <w:szCs w:val="20"/>
        </w:rPr>
        <w:t xml:space="preserve"> for a funder</w:t>
      </w:r>
      <w:r w:rsidRPr="00B2084A">
        <w:rPr>
          <w:sz w:val="20"/>
          <w:szCs w:val="20"/>
        </w:rPr>
        <w:t xml:space="preserve"> to consider</w:t>
      </w:r>
      <w:r w:rsidR="007A5299" w:rsidRPr="00B2084A">
        <w:rPr>
          <w:sz w:val="20"/>
          <w:szCs w:val="20"/>
        </w:rPr>
        <w:t xml:space="preserve"> their </w:t>
      </w:r>
      <w:r w:rsidRPr="00B2084A">
        <w:rPr>
          <w:sz w:val="20"/>
          <w:szCs w:val="20"/>
        </w:rPr>
        <w:t>ability</w:t>
      </w:r>
      <w:r w:rsidR="007A5299" w:rsidRPr="00B2084A">
        <w:rPr>
          <w:sz w:val="20"/>
          <w:szCs w:val="20"/>
        </w:rPr>
        <w:t xml:space="preserve"> and willingness</w:t>
      </w:r>
      <w:r w:rsidRPr="00B2084A">
        <w:rPr>
          <w:sz w:val="20"/>
          <w:szCs w:val="20"/>
        </w:rPr>
        <w:t xml:space="preserve"> to have conversations with applicants about the way in which </w:t>
      </w:r>
      <w:r w:rsidR="007A5299" w:rsidRPr="00B2084A">
        <w:rPr>
          <w:sz w:val="20"/>
          <w:szCs w:val="20"/>
        </w:rPr>
        <w:t xml:space="preserve">they </w:t>
      </w:r>
      <w:r w:rsidRPr="00B2084A">
        <w:rPr>
          <w:sz w:val="20"/>
          <w:szCs w:val="20"/>
        </w:rPr>
        <w:t>plan to use the DEI data provide</w:t>
      </w:r>
      <w:r w:rsidR="007A5299" w:rsidRPr="00B2084A">
        <w:rPr>
          <w:sz w:val="20"/>
          <w:szCs w:val="20"/>
        </w:rPr>
        <w:t>d by the agency</w:t>
      </w:r>
      <w:r w:rsidRPr="00B2084A">
        <w:rPr>
          <w:sz w:val="20"/>
          <w:szCs w:val="20"/>
        </w:rPr>
        <w:t xml:space="preserve">. </w:t>
      </w:r>
    </w:p>
    <w:p w:rsidR="002E02D3" w:rsidRPr="00B2084A" w:rsidRDefault="000D59F6" w:rsidP="002E02D3">
      <w:pPr>
        <w:pStyle w:val="NoSpacing"/>
        <w:rPr>
          <w:b/>
          <w:sz w:val="20"/>
          <w:szCs w:val="20"/>
        </w:rPr>
      </w:pPr>
      <w:r>
        <w:rPr>
          <w:sz w:val="20"/>
          <w:szCs w:val="20"/>
        </w:rPr>
        <w:pict>
          <v:rect id="_x0000_i1029" style="width:0;height:1.5pt" o:hralign="center" o:hrstd="t" o:hr="t" fillcolor="#aca899" stroked="f"/>
        </w:pict>
      </w:r>
    </w:p>
    <w:p w:rsidR="002E02D3" w:rsidRPr="00B2084A" w:rsidRDefault="002E02D3" w:rsidP="002E02D3">
      <w:pPr>
        <w:pStyle w:val="NoSpacing"/>
        <w:rPr>
          <w:b/>
          <w:color w:val="F79646" w:themeColor="accent6"/>
          <w:sz w:val="24"/>
          <w:szCs w:val="24"/>
        </w:rPr>
      </w:pPr>
      <w:r w:rsidRPr="00B2084A">
        <w:rPr>
          <w:b/>
          <w:color w:val="F79646" w:themeColor="accent6"/>
          <w:sz w:val="24"/>
          <w:szCs w:val="24"/>
        </w:rPr>
        <w:t>Using DEI Data from the CGA</w:t>
      </w:r>
    </w:p>
    <w:p w:rsidR="002E02D3" w:rsidRPr="00B2084A" w:rsidRDefault="002E02D3" w:rsidP="002E02D3">
      <w:pPr>
        <w:pStyle w:val="NoSpacing"/>
        <w:rPr>
          <w:b/>
          <w:sz w:val="20"/>
          <w:szCs w:val="20"/>
        </w:rPr>
      </w:pPr>
    </w:p>
    <w:p w:rsidR="002E02D3" w:rsidRPr="00B2084A" w:rsidRDefault="002E02D3" w:rsidP="002E02D3">
      <w:pPr>
        <w:pStyle w:val="NoSpacing"/>
        <w:rPr>
          <w:sz w:val="20"/>
          <w:szCs w:val="20"/>
        </w:rPr>
      </w:pPr>
      <w:r w:rsidRPr="00B2084A">
        <w:rPr>
          <w:sz w:val="20"/>
          <w:szCs w:val="20"/>
        </w:rPr>
        <w:t xml:space="preserve">In addition to dialoguing with potential grantees about the topics of diversity, equity, and inclusion, we encourage funders to contemplate how they wish to use the DEI-related information organizations provide in their applications. For example, some grantmakers will consider “DEI data” as a pivotal component of their decision-making process to fund an organization, while others will use it to generally inform their decisions but prioritize other components of a grant application that are not considered “DEI data.” It is important for funders to be clear </w:t>
      </w:r>
      <w:r w:rsidR="00FA0276" w:rsidRPr="00B2084A">
        <w:rPr>
          <w:sz w:val="20"/>
          <w:szCs w:val="20"/>
        </w:rPr>
        <w:t xml:space="preserve">with </w:t>
      </w:r>
      <w:r w:rsidRPr="00B2084A">
        <w:rPr>
          <w:sz w:val="20"/>
          <w:szCs w:val="20"/>
        </w:rPr>
        <w:t>a</w:t>
      </w:r>
      <w:r w:rsidR="00FA0276" w:rsidRPr="00B2084A">
        <w:rPr>
          <w:sz w:val="20"/>
          <w:szCs w:val="20"/>
        </w:rPr>
        <w:t>gencies</w:t>
      </w:r>
      <w:r w:rsidRPr="00B2084A">
        <w:rPr>
          <w:sz w:val="20"/>
          <w:szCs w:val="20"/>
        </w:rPr>
        <w:t xml:space="preserve"> about their level of consideration of “DEI data,” as applicants may have anxiety about their current DEI efforts within their work and organizational culture.</w:t>
      </w:r>
    </w:p>
    <w:p w:rsidR="002E02D3" w:rsidRPr="00B2084A" w:rsidRDefault="002E02D3" w:rsidP="002E02D3">
      <w:pPr>
        <w:pStyle w:val="NoSpacing"/>
        <w:rPr>
          <w:sz w:val="20"/>
          <w:szCs w:val="20"/>
        </w:rPr>
      </w:pPr>
    </w:p>
    <w:p w:rsidR="002E02D3" w:rsidRPr="00B2084A" w:rsidRDefault="002E02D3" w:rsidP="008C5AB6">
      <w:pPr>
        <w:pStyle w:val="NoSpacing"/>
        <w:rPr>
          <w:sz w:val="20"/>
          <w:szCs w:val="20"/>
        </w:rPr>
      </w:pPr>
      <w:r w:rsidRPr="00B2084A">
        <w:rPr>
          <w:sz w:val="20"/>
          <w:szCs w:val="20"/>
        </w:rPr>
        <w:lastRenderedPageBreak/>
        <w:t>Ultimately, the inclusion of DEI-related questions and language is intended to provide funders with valuable perspectives on their potential grantees’ capacity to navigate DEI issues. It also serves to encourage self-as</w:t>
      </w:r>
      <w:r w:rsidR="008C5AB6" w:rsidRPr="00B2084A">
        <w:rPr>
          <w:sz w:val="20"/>
          <w:szCs w:val="20"/>
        </w:rPr>
        <w:t xml:space="preserve">sessment and dialogue about DEI </w:t>
      </w:r>
      <w:r w:rsidRPr="00B2084A">
        <w:rPr>
          <w:sz w:val="20"/>
          <w:szCs w:val="20"/>
        </w:rPr>
        <w:t>issues by both nonprofits and grantmakers.</w:t>
      </w:r>
    </w:p>
    <w:p w:rsidR="002E02D3" w:rsidRPr="00B2084A" w:rsidRDefault="002E02D3" w:rsidP="002E02D3">
      <w:pPr>
        <w:pStyle w:val="NoSpacing"/>
        <w:rPr>
          <w:sz w:val="20"/>
          <w:szCs w:val="20"/>
        </w:rPr>
      </w:pPr>
    </w:p>
    <w:p w:rsidR="002E02D3" w:rsidRPr="00B2084A" w:rsidRDefault="000D59F6" w:rsidP="002E02D3">
      <w:pPr>
        <w:spacing w:after="0" w:line="240" w:lineRule="auto"/>
        <w:rPr>
          <w:rFonts w:eastAsia="Times New Roman" w:cstheme="minorHAnsi"/>
          <w:b/>
          <w:color w:val="F79646" w:themeColor="accent6"/>
          <w:sz w:val="24"/>
          <w:szCs w:val="20"/>
        </w:rPr>
      </w:pPr>
      <w:r>
        <w:rPr>
          <w:sz w:val="20"/>
          <w:szCs w:val="20"/>
        </w:rPr>
        <w:pict>
          <v:rect id="_x0000_i1030" style="width:0;height:1.5pt" o:hralign="center" o:hrstd="t" o:hr="t" fillcolor="#aca899" stroked="f"/>
        </w:pict>
      </w:r>
      <w:r w:rsidR="002E02D3" w:rsidRPr="00B2084A">
        <w:rPr>
          <w:rFonts w:eastAsia="Times New Roman" w:cstheme="minorHAnsi"/>
          <w:b/>
          <w:color w:val="F79646" w:themeColor="accent6"/>
          <w:sz w:val="24"/>
          <w:szCs w:val="20"/>
        </w:rPr>
        <w:t>Frequently Asked Questions</w:t>
      </w:r>
    </w:p>
    <w:p w:rsidR="002E02D3" w:rsidRPr="00B2084A" w:rsidRDefault="002E02D3" w:rsidP="002E02D3">
      <w:pPr>
        <w:spacing w:after="0" w:line="240" w:lineRule="auto"/>
        <w:rPr>
          <w:rFonts w:eastAsia="Times New Roman" w:cstheme="minorHAnsi"/>
          <w:b/>
          <w:sz w:val="24"/>
          <w:szCs w:val="20"/>
        </w:rPr>
      </w:pPr>
    </w:p>
    <w:p w:rsidR="002E02D3" w:rsidRPr="00B2084A" w:rsidRDefault="002E02D3" w:rsidP="00D46492">
      <w:pPr>
        <w:numPr>
          <w:ilvl w:val="0"/>
          <w:numId w:val="6"/>
        </w:numPr>
        <w:spacing w:after="0" w:line="240" w:lineRule="auto"/>
        <w:rPr>
          <w:rFonts w:ascii="Calibri" w:eastAsia="Times New Roman" w:hAnsi="Calibri" w:cs="Calibri"/>
          <w:sz w:val="20"/>
          <w:szCs w:val="20"/>
        </w:rPr>
      </w:pPr>
      <w:r w:rsidRPr="00B2084A">
        <w:rPr>
          <w:rFonts w:ascii="Calibri" w:eastAsia="Times New Roman" w:hAnsi="Calibri" w:cs="Calibri"/>
          <w:b/>
          <w:sz w:val="20"/>
          <w:szCs w:val="20"/>
        </w:rPr>
        <w:t xml:space="preserve">Why are there questions </w:t>
      </w:r>
      <w:r w:rsidR="004D77F3" w:rsidRPr="00B2084A">
        <w:rPr>
          <w:rFonts w:ascii="Calibri" w:eastAsia="Times New Roman" w:hAnsi="Calibri" w:cs="Calibri"/>
          <w:b/>
          <w:sz w:val="20"/>
          <w:szCs w:val="20"/>
        </w:rPr>
        <w:t xml:space="preserve">and language regarding </w:t>
      </w:r>
      <w:r w:rsidRPr="00B2084A">
        <w:rPr>
          <w:rFonts w:ascii="Calibri" w:eastAsia="Times New Roman" w:hAnsi="Calibri" w:cs="Calibri"/>
          <w:b/>
          <w:sz w:val="20"/>
          <w:szCs w:val="20"/>
        </w:rPr>
        <w:t>Diversity, Equity, and Inclusion (DEI) in the CGA?</w:t>
      </w:r>
      <w:r w:rsidRPr="00B2084A">
        <w:rPr>
          <w:rFonts w:ascii="Calibri" w:eastAsia="Times New Roman" w:hAnsi="Calibri" w:cs="Calibri"/>
          <w:b/>
          <w:sz w:val="20"/>
          <w:szCs w:val="20"/>
        </w:rPr>
        <w:br/>
      </w:r>
      <w:r w:rsidRPr="00B2084A">
        <w:rPr>
          <w:rFonts w:ascii="Calibri" w:eastAsia="Times New Roman" w:hAnsi="Calibri" w:cs="Calibri"/>
          <w:i/>
          <w:sz w:val="20"/>
          <w:szCs w:val="20"/>
        </w:rPr>
        <w:t xml:space="preserve">The Gateway Center for Giving recognizes the importance of including </w:t>
      </w:r>
      <w:r w:rsidR="00FA0276" w:rsidRPr="00B2084A">
        <w:rPr>
          <w:rFonts w:ascii="Calibri" w:eastAsia="Times New Roman" w:hAnsi="Calibri" w:cs="Calibri"/>
          <w:i/>
          <w:sz w:val="20"/>
          <w:szCs w:val="20"/>
        </w:rPr>
        <w:t xml:space="preserve">considerations about </w:t>
      </w:r>
      <w:r w:rsidRPr="00B2084A">
        <w:rPr>
          <w:rFonts w:ascii="Calibri" w:eastAsia="Times New Roman" w:hAnsi="Calibri" w:cs="Calibri"/>
          <w:i/>
          <w:sz w:val="20"/>
          <w:szCs w:val="20"/>
        </w:rPr>
        <w:t>DEI in grantmaking, as using a DEI lens informs the work of both grantmakers and nonprofits and offers a mechanism to address the profound disparities in opportunity that exist for marginalized groups. The inclusion of DEI-related language and questions throughout the CGA and related materials is meant to: 1) provide a valuable perspective to grantmakers about their potential grantees’ capacity to navigate DEI issues, and 2) encourage self-assessment and dialogue about DEI issues by both nonprofits and grantmakers.</w:t>
      </w:r>
    </w:p>
    <w:p w:rsidR="002E02D3" w:rsidRPr="00B2084A" w:rsidRDefault="002E02D3" w:rsidP="002E02D3">
      <w:pPr>
        <w:spacing w:after="0" w:line="240" w:lineRule="auto"/>
        <w:ind w:left="720"/>
        <w:rPr>
          <w:rFonts w:ascii="Calibri" w:eastAsia="Times New Roman" w:hAnsi="Calibri" w:cs="Calibri"/>
          <w:sz w:val="20"/>
          <w:szCs w:val="20"/>
        </w:rPr>
      </w:pPr>
    </w:p>
    <w:p w:rsidR="002E02D3" w:rsidRPr="00B2084A" w:rsidRDefault="002E02D3" w:rsidP="00D46492">
      <w:pPr>
        <w:numPr>
          <w:ilvl w:val="0"/>
          <w:numId w:val="6"/>
        </w:numPr>
        <w:spacing w:after="0" w:line="240" w:lineRule="auto"/>
        <w:rPr>
          <w:rFonts w:ascii="Calibri" w:eastAsia="Times New Roman" w:hAnsi="Calibri" w:cs="Calibri"/>
          <w:sz w:val="20"/>
          <w:szCs w:val="20"/>
        </w:rPr>
      </w:pPr>
      <w:r w:rsidRPr="00B2084A">
        <w:rPr>
          <w:rFonts w:ascii="Calibri" w:eastAsia="Times New Roman" w:hAnsi="Calibri" w:cs="Calibri"/>
          <w:b/>
          <w:sz w:val="20"/>
          <w:szCs w:val="20"/>
        </w:rPr>
        <w:t>How do you define Diversity, Equity, and Inclusion (DEI)?</w:t>
      </w:r>
      <w:r w:rsidRPr="00B2084A">
        <w:rPr>
          <w:rFonts w:ascii="Calibri" w:eastAsia="Times New Roman" w:hAnsi="Calibri" w:cs="Calibri"/>
          <w:b/>
          <w:sz w:val="20"/>
          <w:szCs w:val="20"/>
        </w:rPr>
        <w:br/>
      </w:r>
      <w:r w:rsidRPr="00B2084A">
        <w:rPr>
          <w:rFonts w:ascii="Calibri" w:eastAsia="Times New Roman" w:hAnsi="Calibri" w:cs="Calibri"/>
          <w:i/>
          <w:sz w:val="20"/>
          <w:szCs w:val="20"/>
        </w:rPr>
        <w:t xml:space="preserve">There are a variety of definitions for these terms. You can find the definitions we utilized in the </w:t>
      </w:r>
      <w:r w:rsidR="004D77F3" w:rsidRPr="00B2084A">
        <w:rPr>
          <w:rFonts w:ascii="Calibri" w:eastAsia="Times New Roman" w:hAnsi="Calibri" w:cs="Calibri"/>
          <w:i/>
          <w:sz w:val="20"/>
          <w:szCs w:val="20"/>
        </w:rPr>
        <w:t>DEI</w:t>
      </w:r>
      <w:r w:rsidRPr="00B2084A">
        <w:rPr>
          <w:rFonts w:ascii="Calibri" w:eastAsia="Times New Roman" w:hAnsi="Calibri" w:cs="Calibri"/>
          <w:i/>
          <w:sz w:val="20"/>
          <w:szCs w:val="20"/>
        </w:rPr>
        <w:t xml:space="preserve"> Glossary of Terms.</w:t>
      </w:r>
    </w:p>
    <w:p w:rsidR="00D95378" w:rsidRPr="00B2084A" w:rsidRDefault="00D95378" w:rsidP="002E02D3">
      <w:pPr>
        <w:spacing w:after="0" w:line="240" w:lineRule="auto"/>
        <w:rPr>
          <w:rFonts w:ascii="Calibri" w:eastAsia="Times New Roman" w:hAnsi="Calibri" w:cs="Calibri"/>
          <w:sz w:val="20"/>
          <w:szCs w:val="20"/>
        </w:rPr>
      </w:pPr>
    </w:p>
    <w:p w:rsidR="00D95378" w:rsidRPr="00B2084A" w:rsidRDefault="00D95378" w:rsidP="00D46492">
      <w:pPr>
        <w:numPr>
          <w:ilvl w:val="0"/>
          <w:numId w:val="6"/>
        </w:numPr>
        <w:spacing w:after="0" w:line="240" w:lineRule="auto"/>
        <w:rPr>
          <w:rFonts w:ascii="Calibri" w:eastAsia="Times New Roman" w:hAnsi="Calibri" w:cs="Calibri"/>
          <w:sz w:val="20"/>
          <w:szCs w:val="20"/>
        </w:rPr>
      </w:pPr>
      <w:r w:rsidRPr="00B2084A">
        <w:rPr>
          <w:rFonts w:ascii="Calibri" w:eastAsia="Times New Roman" w:hAnsi="Calibri" w:cs="Calibri"/>
          <w:b/>
          <w:sz w:val="20"/>
          <w:szCs w:val="20"/>
        </w:rPr>
        <w:t>What does using a lens of Diversity, Equity, and Inclusion (DEI) in grantmaking actually mean?</w:t>
      </w:r>
      <w:r w:rsidRPr="00B2084A">
        <w:rPr>
          <w:rFonts w:ascii="Calibri" w:eastAsia="Times New Roman" w:hAnsi="Calibri" w:cs="Calibri"/>
          <w:b/>
          <w:sz w:val="20"/>
          <w:szCs w:val="20"/>
        </w:rPr>
        <w:br/>
      </w:r>
      <w:r w:rsidR="003F4939" w:rsidRPr="00B2084A">
        <w:rPr>
          <w:rFonts w:ascii="Calibri" w:eastAsia="Times New Roman" w:hAnsi="Calibri" w:cs="Calibri"/>
          <w:i/>
          <w:sz w:val="20"/>
          <w:szCs w:val="20"/>
        </w:rPr>
        <w:t xml:space="preserve">According to </w:t>
      </w:r>
      <w:proofErr w:type="spellStart"/>
      <w:r w:rsidR="003F4939" w:rsidRPr="00B2084A">
        <w:rPr>
          <w:rFonts w:ascii="Calibri" w:eastAsia="Times New Roman" w:hAnsi="Calibri" w:cs="Calibri"/>
          <w:i/>
          <w:sz w:val="20"/>
          <w:szCs w:val="20"/>
        </w:rPr>
        <w:t>GrantCraft</w:t>
      </w:r>
      <w:proofErr w:type="spellEnd"/>
      <w:r w:rsidR="003F4939" w:rsidRPr="00B2084A">
        <w:rPr>
          <w:rFonts w:ascii="Calibri" w:eastAsia="Times New Roman" w:hAnsi="Calibri" w:cs="Calibri"/>
          <w:i/>
          <w:sz w:val="20"/>
          <w:szCs w:val="20"/>
        </w:rPr>
        <w:t>, “…Using a [DEI] lens means paying disciplined attention to race and ethnicity while analyzing problems, looking for solutions, and defining success. Some use the approach to enhance their own perspectives on grantmaking; others adopt it as part of a commitment endorsed across their foundations.”</w:t>
      </w:r>
      <w:r w:rsidR="003F4939" w:rsidRPr="00B2084A">
        <w:rPr>
          <w:rStyle w:val="FootnoteReference"/>
          <w:rFonts w:ascii="Calibri" w:eastAsia="Times New Roman" w:hAnsi="Calibri" w:cs="Calibri"/>
          <w:i/>
          <w:sz w:val="20"/>
          <w:szCs w:val="20"/>
        </w:rPr>
        <w:footnoteReference w:id="1"/>
      </w:r>
      <w:r w:rsidR="0070740F" w:rsidRPr="00B2084A">
        <w:rPr>
          <w:i/>
          <w:sz w:val="20"/>
          <w:szCs w:val="20"/>
        </w:rPr>
        <w:t xml:space="preserve"> </w:t>
      </w:r>
      <w:r w:rsidR="00661CF2" w:rsidRPr="00B2084A">
        <w:rPr>
          <w:i/>
          <w:sz w:val="20"/>
          <w:szCs w:val="20"/>
        </w:rPr>
        <w:t>For example, g</w:t>
      </w:r>
      <w:r w:rsidR="0070740F" w:rsidRPr="00B2084A">
        <w:rPr>
          <w:rFonts w:ascii="Calibri" w:eastAsia="Times New Roman" w:hAnsi="Calibri" w:cs="Calibri"/>
          <w:i/>
          <w:sz w:val="20"/>
          <w:szCs w:val="20"/>
        </w:rPr>
        <w:t>rantmakers may</w:t>
      </w:r>
      <w:r w:rsidR="006F6E58" w:rsidRPr="00B2084A">
        <w:rPr>
          <w:rFonts w:ascii="Calibri" w:eastAsia="Times New Roman" w:hAnsi="Calibri" w:cs="Calibri"/>
          <w:i/>
          <w:sz w:val="20"/>
          <w:szCs w:val="20"/>
        </w:rPr>
        <w:t>, in addition to a program-based grant,</w:t>
      </w:r>
      <w:r w:rsidR="0070740F" w:rsidRPr="00B2084A">
        <w:rPr>
          <w:rFonts w:ascii="Calibri" w:eastAsia="Times New Roman" w:hAnsi="Calibri" w:cs="Calibri"/>
          <w:i/>
          <w:sz w:val="20"/>
          <w:szCs w:val="20"/>
        </w:rPr>
        <w:t xml:space="preserve"> choose </w:t>
      </w:r>
      <w:r w:rsidR="006F6E58" w:rsidRPr="00B2084A">
        <w:rPr>
          <w:rFonts w:ascii="Calibri" w:eastAsia="Times New Roman" w:hAnsi="Calibri" w:cs="Calibri"/>
          <w:i/>
          <w:sz w:val="20"/>
          <w:szCs w:val="20"/>
        </w:rPr>
        <w:t>to provide</w:t>
      </w:r>
      <w:r w:rsidR="0070740F" w:rsidRPr="00B2084A">
        <w:rPr>
          <w:rFonts w:ascii="Calibri" w:eastAsia="Times New Roman" w:hAnsi="Calibri" w:cs="Calibri"/>
          <w:i/>
          <w:sz w:val="20"/>
          <w:szCs w:val="20"/>
        </w:rPr>
        <w:t xml:space="preserve"> additional funding to help grantees meet</w:t>
      </w:r>
      <w:r w:rsidR="00661CF2" w:rsidRPr="00B2084A">
        <w:rPr>
          <w:rFonts w:ascii="Calibri" w:eastAsia="Times New Roman" w:hAnsi="Calibri" w:cs="Calibri"/>
          <w:i/>
          <w:sz w:val="20"/>
          <w:szCs w:val="20"/>
        </w:rPr>
        <w:t xml:space="preserve"> their self-identified goals for</w:t>
      </w:r>
      <w:r w:rsidR="0070740F" w:rsidRPr="00B2084A">
        <w:rPr>
          <w:rFonts w:ascii="Calibri" w:eastAsia="Times New Roman" w:hAnsi="Calibri" w:cs="Calibri"/>
          <w:i/>
          <w:sz w:val="20"/>
          <w:szCs w:val="20"/>
        </w:rPr>
        <w:t xml:space="preserve"> diversity, equity, or</w:t>
      </w:r>
      <w:r w:rsidR="00661CF2" w:rsidRPr="00B2084A">
        <w:rPr>
          <w:rFonts w:ascii="Calibri" w:eastAsia="Times New Roman" w:hAnsi="Calibri" w:cs="Calibri"/>
          <w:i/>
          <w:sz w:val="20"/>
          <w:szCs w:val="20"/>
        </w:rPr>
        <w:t xml:space="preserve"> inclusion.</w:t>
      </w:r>
    </w:p>
    <w:p w:rsidR="00D95378" w:rsidRPr="00B2084A" w:rsidRDefault="00D95378" w:rsidP="002E02D3">
      <w:pPr>
        <w:spacing w:after="0" w:line="240" w:lineRule="auto"/>
        <w:rPr>
          <w:rFonts w:ascii="Calibri" w:eastAsia="Times New Roman" w:hAnsi="Calibri" w:cs="Calibri"/>
          <w:sz w:val="20"/>
          <w:szCs w:val="20"/>
        </w:rPr>
      </w:pPr>
    </w:p>
    <w:p w:rsidR="002E02D3" w:rsidRPr="00B2084A" w:rsidRDefault="002E02D3" w:rsidP="00D46492">
      <w:pPr>
        <w:numPr>
          <w:ilvl w:val="0"/>
          <w:numId w:val="6"/>
        </w:numPr>
        <w:spacing w:after="0" w:line="240" w:lineRule="auto"/>
        <w:rPr>
          <w:rFonts w:ascii="Calibri" w:eastAsia="Times New Roman" w:hAnsi="Calibri" w:cs="Calibri"/>
          <w:sz w:val="20"/>
          <w:szCs w:val="20"/>
        </w:rPr>
      </w:pPr>
      <w:r w:rsidRPr="00B2084A">
        <w:rPr>
          <w:rFonts w:ascii="Calibri" w:eastAsia="Times New Roman" w:hAnsi="Calibri" w:cs="Calibri"/>
          <w:b/>
          <w:sz w:val="20"/>
          <w:szCs w:val="20"/>
        </w:rPr>
        <w:t>If I currently use the CGA as a basis for my grant application, do I have to change it to reflect the DEI revisions?</w:t>
      </w:r>
      <w:r w:rsidRPr="00B2084A">
        <w:rPr>
          <w:rFonts w:ascii="Calibri" w:eastAsia="Times New Roman" w:hAnsi="Calibri" w:cs="Calibri"/>
          <w:b/>
          <w:sz w:val="20"/>
          <w:szCs w:val="20"/>
        </w:rPr>
        <w:br/>
      </w:r>
      <w:r w:rsidRPr="00B2084A">
        <w:rPr>
          <w:rFonts w:ascii="Calibri" w:eastAsia="Times New Roman" w:hAnsi="Calibri" w:cs="Calibri"/>
          <w:i/>
          <w:sz w:val="20"/>
          <w:szCs w:val="20"/>
        </w:rPr>
        <w:t>No. You are not mandated to modify your current grant application simply because you used the previous CGA as a template for your organization’s grant application. That being said, the Gateway Center for Giving encourages f</w:t>
      </w:r>
      <w:r w:rsidR="00DC5596" w:rsidRPr="00B2084A">
        <w:rPr>
          <w:rFonts w:ascii="Calibri" w:eastAsia="Times New Roman" w:hAnsi="Calibri" w:cs="Calibri"/>
          <w:i/>
          <w:sz w:val="20"/>
          <w:szCs w:val="20"/>
        </w:rPr>
        <w:t>unders to review the DEI revisions in the CGA Version 2.0</w:t>
      </w:r>
      <w:r w:rsidRPr="00B2084A">
        <w:rPr>
          <w:rFonts w:ascii="Calibri" w:eastAsia="Times New Roman" w:hAnsi="Calibri" w:cs="Calibri"/>
          <w:i/>
          <w:sz w:val="20"/>
          <w:szCs w:val="20"/>
        </w:rPr>
        <w:t xml:space="preserve"> and consider that those changes reflect the changing face of philanthropy.</w:t>
      </w:r>
    </w:p>
    <w:p w:rsidR="002E02D3" w:rsidRPr="00B2084A" w:rsidRDefault="002E02D3" w:rsidP="002E02D3">
      <w:pPr>
        <w:spacing w:after="0" w:line="240" w:lineRule="auto"/>
        <w:rPr>
          <w:rFonts w:ascii="Calibri" w:eastAsia="Times New Roman" w:hAnsi="Calibri" w:cs="Calibri"/>
          <w:sz w:val="20"/>
          <w:szCs w:val="20"/>
        </w:rPr>
      </w:pPr>
    </w:p>
    <w:p w:rsidR="002E02D3" w:rsidRPr="00B2084A" w:rsidRDefault="002E02D3" w:rsidP="00D46492">
      <w:pPr>
        <w:pStyle w:val="ListParagraph"/>
        <w:numPr>
          <w:ilvl w:val="0"/>
          <w:numId w:val="6"/>
        </w:numPr>
        <w:spacing w:after="0" w:line="240" w:lineRule="auto"/>
        <w:rPr>
          <w:rFonts w:ascii="Calibri" w:eastAsia="Times New Roman" w:hAnsi="Calibri" w:cs="Calibri"/>
          <w:sz w:val="20"/>
          <w:szCs w:val="20"/>
        </w:rPr>
      </w:pPr>
      <w:r w:rsidRPr="00B2084A">
        <w:rPr>
          <w:rFonts w:ascii="Calibri" w:eastAsia="Times New Roman" w:hAnsi="Calibri" w:cs="Calibri"/>
          <w:b/>
          <w:sz w:val="20"/>
          <w:szCs w:val="20"/>
        </w:rPr>
        <w:t>Should I penalize a grant applicant if they do not prioritize DEI in their work or organizational culture?</w:t>
      </w:r>
      <w:r w:rsidRPr="00B2084A">
        <w:rPr>
          <w:rFonts w:ascii="Calibri" w:eastAsia="Times New Roman" w:hAnsi="Calibri" w:cs="Calibri"/>
          <w:b/>
          <w:sz w:val="20"/>
          <w:szCs w:val="20"/>
        </w:rPr>
        <w:br/>
      </w:r>
      <w:r w:rsidRPr="00B2084A">
        <w:rPr>
          <w:rFonts w:ascii="Calibri" w:eastAsia="Times New Roman" w:hAnsi="Calibri" w:cs="Calibri"/>
          <w:i/>
          <w:sz w:val="20"/>
          <w:szCs w:val="20"/>
        </w:rPr>
        <w:t>It is up to the individual funder to determine how they wish to use the “DEI data” acquired from the CGA. Many funders have used “DEI data” as a starting point for conversation about an organization’s potential to grow and incorporate a DEI lens into their work. Some funders may choose to commit to fostering growth by partnering with them as a grantee and providing them with financial support for professional development opportunities and consulting.</w:t>
      </w:r>
    </w:p>
    <w:p w:rsidR="006C3813" w:rsidRPr="00B2084A" w:rsidRDefault="006C3813" w:rsidP="006C3813">
      <w:pPr>
        <w:pStyle w:val="ListParagraph"/>
        <w:numPr>
          <w:ilvl w:val="0"/>
          <w:numId w:val="19"/>
        </w:numPr>
        <w:spacing w:after="0" w:line="240" w:lineRule="auto"/>
        <w:rPr>
          <w:rFonts w:ascii="Calibri" w:eastAsia="Times New Roman" w:hAnsi="Calibri" w:cs="Calibri"/>
          <w:i/>
          <w:sz w:val="20"/>
          <w:szCs w:val="20"/>
        </w:rPr>
      </w:pPr>
      <w:r w:rsidRPr="00B2084A">
        <w:rPr>
          <w:rFonts w:ascii="Calibri" w:eastAsia="Times New Roman" w:hAnsi="Calibri" w:cs="Calibri"/>
          <w:i/>
          <w:sz w:val="20"/>
          <w:szCs w:val="20"/>
        </w:rPr>
        <w:t xml:space="preserve">If you do NOT want applicant’s answer to influence the ranking of their proposal, you can add language such as: “Answers to this question will not affect the ranking of your proposal.” </w:t>
      </w:r>
    </w:p>
    <w:p w:rsidR="006C3813" w:rsidRPr="00B2084A" w:rsidRDefault="006C3813" w:rsidP="006C3813">
      <w:pPr>
        <w:pStyle w:val="ListParagraph"/>
        <w:numPr>
          <w:ilvl w:val="0"/>
          <w:numId w:val="19"/>
        </w:numPr>
        <w:spacing w:after="0" w:line="240" w:lineRule="auto"/>
        <w:rPr>
          <w:rFonts w:ascii="Calibri" w:eastAsia="Times New Roman" w:hAnsi="Calibri" w:cs="Calibri"/>
          <w:i/>
          <w:sz w:val="20"/>
          <w:szCs w:val="20"/>
        </w:rPr>
      </w:pPr>
      <w:r w:rsidRPr="00B2084A">
        <w:rPr>
          <w:rFonts w:ascii="Calibri" w:eastAsia="Times New Roman" w:hAnsi="Calibri" w:cs="Calibri"/>
          <w:i/>
          <w:sz w:val="20"/>
          <w:szCs w:val="20"/>
        </w:rPr>
        <w:t>If you DO wish to have an applicant’s answer to influence the ranking of their proposal, you can add language such as: “Priority is given to applicants who demonstrate intentionality in diversity, inclusion, and equity in their practice and results.”</w:t>
      </w:r>
    </w:p>
    <w:p w:rsidR="006C3813" w:rsidRPr="00B2084A" w:rsidRDefault="006C3813" w:rsidP="006C3813">
      <w:pPr>
        <w:pStyle w:val="ListParagraph"/>
        <w:numPr>
          <w:ilvl w:val="0"/>
          <w:numId w:val="18"/>
        </w:numPr>
        <w:spacing w:after="0" w:line="240" w:lineRule="auto"/>
        <w:rPr>
          <w:rFonts w:ascii="Calibri" w:eastAsia="Times New Roman" w:hAnsi="Calibri" w:cs="Calibri"/>
          <w:i/>
          <w:sz w:val="20"/>
          <w:szCs w:val="20"/>
        </w:rPr>
      </w:pPr>
      <w:r w:rsidRPr="00B2084A">
        <w:rPr>
          <w:rFonts w:ascii="Calibri" w:eastAsia="Times New Roman" w:hAnsi="Calibri" w:cs="Calibri"/>
          <w:i/>
          <w:sz w:val="20"/>
          <w:szCs w:val="20"/>
        </w:rPr>
        <w:t>When reviewing applications, you can look at an organization’s mission statement, project description, proposal summary, evaluation practices, board composition, etc. as ways in which an organization has the opportunity to utilize a DEI framework.</w:t>
      </w:r>
    </w:p>
    <w:p w:rsidR="002E02D3" w:rsidRPr="00B2084A" w:rsidRDefault="002E02D3" w:rsidP="002E02D3">
      <w:pPr>
        <w:pStyle w:val="NoSpacing"/>
        <w:rPr>
          <w:b/>
          <w:sz w:val="24"/>
          <w:szCs w:val="20"/>
        </w:rPr>
      </w:pPr>
    </w:p>
    <w:p w:rsidR="00944836" w:rsidRPr="00B2084A" w:rsidRDefault="00944836" w:rsidP="00780FC2">
      <w:pPr>
        <w:pStyle w:val="NoSpacing"/>
        <w:rPr>
          <w:sz w:val="20"/>
          <w:szCs w:val="20"/>
        </w:rPr>
      </w:pPr>
    </w:p>
    <w:p w:rsidR="003C205C" w:rsidRPr="00B2084A" w:rsidRDefault="00944836" w:rsidP="003C205C">
      <w:pPr>
        <w:pStyle w:val="NoSpacing"/>
        <w:rPr>
          <w:rFonts w:ascii="Calibri" w:eastAsia="Times New Roman" w:hAnsi="Calibri" w:cs="Calibri"/>
          <w:sz w:val="20"/>
          <w:szCs w:val="20"/>
        </w:rPr>
      </w:pPr>
      <w:r w:rsidRPr="00B2084A">
        <w:rPr>
          <w:sz w:val="20"/>
          <w:szCs w:val="20"/>
        </w:rPr>
        <w:br w:type="page"/>
      </w:r>
      <w:r w:rsidR="000D59F6">
        <w:rPr>
          <w:sz w:val="20"/>
          <w:szCs w:val="20"/>
        </w:rPr>
        <w:lastRenderedPageBreak/>
        <w:pict>
          <v:rect id="_x0000_i1031" style="width:0;height:1.5pt" o:hralign="center" o:hrstd="t" o:hr="t" fillcolor="#aca899" stroked="f"/>
        </w:pict>
      </w:r>
    </w:p>
    <w:p w:rsidR="000F0E2C" w:rsidRPr="00B2084A" w:rsidRDefault="000F0E2C" w:rsidP="000F0E2C">
      <w:pPr>
        <w:pStyle w:val="NoSpacing"/>
        <w:rPr>
          <w:rFonts w:ascii="Calibri" w:eastAsia="Times New Roman" w:hAnsi="Calibri" w:cs="Calibri"/>
          <w:sz w:val="20"/>
          <w:szCs w:val="20"/>
        </w:rPr>
      </w:pPr>
      <w:r w:rsidRPr="00B2084A">
        <w:rPr>
          <w:b/>
          <w:color w:val="F79646" w:themeColor="accent6"/>
          <w:sz w:val="24"/>
          <w:szCs w:val="24"/>
        </w:rPr>
        <w:t>Discussing DEI with Applicants &amp; Grantees</w:t>
      </w:r>
    </w:p>
    <w:p w:rsidR="000F0E2C" w:rsidRPr="00B2084A" w:rsidRDefault="004112E6" w:rsidP="000F0E2C">
      <w:pPr>
        <w:pStyle w:val="NoSpacing"/>
        <w:rPr>
          <w:sz w:val="20"/>
          <w:szCs w:val="20"/>
        </w:rPr>
      </w:pPr>
      <w:r w:rsidRPr="00B2084A">
        <w:rPr>
          <w:sz w:val="20"/>
          <w:szCs w:val="20"/>
        </w:rPr>
        <w:t xml:space="preserve">As grantmakers are often generalists, it is helpful </w:t>
      </w:r>
      <w:r w:rsidR="0009513A" w:rsidRPr="00B2084A">
        <w:rPr>
          <w:sz w:val="20"/>
          <w:szCs w:val="20"/>
        </w:rPr>
        <w:t xml:space="preserve">for them </w:t>
      </w:r>
      <w:r w:rsidRPr="00B2084A">
        <w:rPr>
          <w:sz w:val="20"/>
          <w:szCs w:val="20"/>
        </w:rPr>
        <w:t xml:space="preserve">to have tools and guidelines to </w:t>
      </w:r>
      <w:r w:rsidR="00126421" w:rsidRPr="00B2084A">
        <w:rPr>
          <w:sz w:val="20"/>
          <w:szCs w:val="20"/>
        </w:rPr>
        <w:t>encourage</w:t>
      </w:r>
      <w:r w:rsidRPr="00B2084A">
        <w:rPr>
          <w:sz w:val="20"/>
          <w:szCs w:val="20"/>
        </w:rPr>
        <w:t xml:space="preserve"> </w:t>
      </w:r>
      <w:r w:rsidR="00126421" w:rsidRPr="00B2084A">
        <w:rPr>
          <w:sz w:val="20"/>
          <w:szCs w:val="20"/>
        </w:rPr>
        <w:t xml:space="preserve">intentional </w:t>
      </w:r>
      <w:r w:rsidRPr="00B2084A">
        <w:rPr>
          <w:sz w:val="20"/>
          <w:szCs w:val="20"/>
        </w:rPr>
        <w:t>engage</w:t>
      </w:r>
      <w:r w:rsidR="00126421" w:rsidRPr="00B2084A">
        <w:rPr>
          <w:sz w:val="20"/>
          <w:szCs w:val="20"/>
        </w:rPr>
        <w:t>ment</w:t>
      </w:r>
      <w:r w:rsidRPr="00B2084A">
        <w:rPr>
          <w:sz w:val="20"/>
          <w:szCs w:val="20"/>
        </w:rPr>
        <w:t xml:space="preserve"> with their applicants or grantees around the topics of diversity, equity and inclusion</w:t>
      </w:r>
      <w:r w:rsidR="00126421" w:rsidRPr="00B2084A">
        <w:rPr>
          <w:sz w:val="20"/>
          <w:szCs w:val="20"/>
        </w:rPr>
        <w:t xml:space="preserve"> (DEI)</w:t>
      </w:r>
      <w:r w:rsidRPr="00B2084A">
        <w:rPr>
          <w:sz w:val="20"/>
          <w:szCs w:val="20"/>
        </w:rPr>
        <w:t xml:space="preserve"> when reviewing proposals</w:t>
      </w:r>
      <w:r w:rsidR="00126421" w:rsidRPr="00B2084A">
        <w:rPr>
          <w:sz w:val="20"/>
          <w:szCs w:val="20"/>
        </w:rPr>
        <w:t>. Discussing DEI with applicants or grantees can “</w:t>
      </w:r>
      <w:r w:rsidRPr="00B2084A">
        <w:rPr>
          <w:sz w:val="20"/>
          <w:szCs w:val="20"/>
        </w:rPr>
        <w:t>clarify the connectio</w:t>
      </w:r>
      <w:r w:rsidR="00126421" w:rsidRPr="00B2084A">
        <w:rPr>
          <w:sz w:val="20"/>
          <w:szCs w:val="20"/>
        </w:rPr>
        <w:t>n between diversity and quality</w:t>
      </w:r>
      <w:r w:rsidRPr="00B2084A">
        <w:rPr>
          <w:sz w:val="20"/>
          <w:szCs w:val="20"/>
        </w:rPr>
        <w:t>”</w:t>
      </w:r>
      <w:r w:rsidRPr="00B2084A">
        <w:rPr>
          <w:rStyle w:val="FootnoteReference"/>
          <w:sz w:val="20"/>
          <w:szCs w:val="20"/>
        </w:rPr>
        <w:footnoteReference w:id="2"/>
      </w:r>
      <w:r w:rsidR="00126421" w:rsidRPr="00B2084A">
        <w:rPr>
          <w:sz w:val="20"/>
          <w:szCs w:val="20"/>
        </w:rPr>
        <w:t xml:space="preserve"> and result in outcomes that better move the needle for marginalized populations.</w:t>
      </w:r>
      <w:r w:rsidR="0009513A" w:rsidRPr="00B2084A">
        <w:rPr>
          <w:sz w:val="20"/>
          <w:szCs w:val="20"/>
        </w:rPr>
        <w:t xml:space="preserve"> Below are a </w:t>
      </w:r>
      <w:r w:rsidR="0001210B" w:rsidRPr="00B2084A">
        <w:rPr>
          <w:sz w:val="20"/>
          <w:szCs w:val="20"/>
        </w:rPr>
        <w:t xml:space="preserve">couple resources for funders who </w:t>
      </w:r>
      <w:r w:rsidR="0009513A" w:rsidRPr="00B2084A">
        <w:rPr>
          <w:sz w:val="20"/>
          <w:szCs w:val="20"/>
        </w:rPr>
        <w:t>would like to explore issues of diversity, equity and inclusion with their grantee partners</w:t>
      </w:r>
      <w:r w:rsidR="0001210B" w:rsidRPr="00B2084A">
        <w:rPr>
          <w:sz w:val="20"/>
          <w:szCs w:val="20"/>
        </w:rPr>
        <w:t>.</w:t>
      </w:r>
    </w:p>
    <w:p w:rsidR="004112E6" w:rsidRPr="00B2084A" w:rsidRDefault="000D59F6" w:rsidP="00D46492">
      <w:pPr>
        <w:pStyle w:val="ListParagraph"/>
        <w:numPr>
          <w:ilvl w:val="0"/>
          <w:numId w:val="17"/>
        </w:numPr>
        <w:rPr>
          <w:sz w:val="20"/>
          <w:szCs w:val="20"/>
        </w:rPr>
      </w:pPr>
      <w:hyperlink r:id="rId9" w:history="1">
        <w:r w:rsidR="004112E6" w:rsidRPr="00B2084A">
          <w:rPr>
            <w:rStyle w:val="Hyperlink"/>
            <w:sz w:val="20"/>
            <w:szCs w:val="20"/>
          </w:rPr>
          <w:t>Protocol for Discussing Diversity With Grantees: Discussion Questions and Support Strategies</w:t>
        </w:r>
      </w:hyperlink>
      <w:r w:rsidR="004112E6" w:rsidRPr="00B2084A">
        <w:rPr>
          <w:sz w:val="20"/>
          <w:szCs w:val="20"/>
        </w:rPr>
        <w:t xml:space="preserve"> by the Ford</w:t>
      </w:r>
      <w:r w:rsidR="00CA1922">
        <w:rPr>
          <w:sz w:val="20"/>
          <w:szCs w:val="20"/>
        </w:rPr>
        <w:t xml:space="preserve"> Foundation on </w:t>
      </w:r>
      <w:proofErr w:type="spellStart"/>
      <w:r w:rsidR="00CA1922">
        <w:rPr>
          <w:sz w:val="20"/>
          <w:szCs w:val="20"/>
        </w:rPr>
        <w:t>GrantCraft</w:t>
      </w:r>
      <w:proofErr w:type="spellEnd"/>
      <w:r w:rsidR="00CA1922">
        <w:rPr>
          <w:sz w:val="20"/>
          <w:szCs w:val="20"/>
        </w:rPr>
        <w:t>, 2007</w:t>
      </w:r>
    </w:p>
    <w:p w:rsidR="0009513A" w:rsidRPr="00B2084A" w:rsidRDefault="000D59F6" w:rsidP="00D46492">
      <w:pPr>
        <w:pStyle w:val="ListParagraph"/>
        <w:numPr>
          <w:ilvl w:val="0"/>
          <w:numId w:val="17"/>
        </w:numPr>
        <w:rPr>
          <w:sz w:val="20"/>
          <w:szCs w:val="20"/>
        </w:rPr>
      </w:pPr>
      <w:hyperlink r:id="rId10" w:history="1">
        <w:r w:rsidR="0009513A" w:rsidRPr="00B2084A">
          <w:rPr>
            <w:rStyle w:val="Hyperlink"/>
            <w:i/>
            <w:sz w:val="20"/>
            <w:szCs w:val="20"/>
          </w:rPr>
          <w:t>Racial Equity Impact Analysis</w:t>
        </w:r>
      </w:hyperlink>
      <w:r w:rsidR="0009513A" w:rsidRPr="00B2084A">
        <w:rPr>
          <w:sz w:val="20"/>
          <w:szCs w:val="20"/>
        </w:rPr>
        <w:t xml:space="preserve"> by the Annie E. Casey </w:t>
      </w:r>
      <w:r w:rsidR="00CA1922">
        <w:rPr>
          <w:sz w:val="20"/>
          <w:szCs w:val="20"/>
        </w:rPr>
        <w:t>Foundation, 2006</w:t>
      </w:r>
    </w:p>
    <w:p w:rsidR="0009513A" w:rsidRPr="00B2084A" w:rsidRDefault="000D59F6" w:rsidP="0009513A">
      <w:pPr>
        <w:pStyle w:val="NoSpacing"/>
        <w:rPr>
          <w:sz w:val="20"/>
          <w:szCs w:val="20"/>
        </w:rPr>
      </w:pPr>
      <w:r>
        <w:rPr>
          <w:sz w:val="20"/>
          <w:szCs w:val="20"/>
        </w:rPr>
        <w:pict>
          <v:rect id="_x0000_i1032" style="width:0;height:1.5pt" o:hralign="center" o:hrstd="t" o:hr="t" fillcolor="#aca899" stroked="f"/>
        </w:pict>
      </w:r>
    </w:p>
    <w:p w:rsidR="0009513A" w:rsidRPr="00B2084A" w:rsidRDefault="0009513A" w:rsidP="0009513A">
      <w:pPr>
        <w:pStyle w:val="NoSpacing"/>
        <w:rPr>
          <w:b/>
          <w:color w:val="F79646" w:themeColor="accent6"/>
          <w:sz w:val="24"/>
          <w:szCs w:val="24"/>
        </w:rPr>
      </w:pPr>
      <w:r w:rsidRPr="00B2084A">
        <w:rPr>
          <w:b/>
          <w:color w:val="F79646" w:themeColor="accent6"/>
          <w:sz w:val="24"/>
          <w:szCs w:val="24"/>
        </w:rPr>
        <w:t>Funder Self-Assessment</w:t>
      </w:r>
      <w:r w:rsidR="0065440B" w:rsidRPr="00B2084A">
        <w:rPr>
          <w:b/>
          <w:color w:val="F79646" w:themeColor="accent6"/>
          <w:sz w:val="24"/>
          <w:szCs w:val="24"/>
        </w:rPr>
        <w:t xml:space="preserve"> on DEI</w:t>
      </w:r>
    </w:p>
    <w:p w:rsidR="0015302F" w:rsidRPr="00B2084A" w:rsidRDefault="00ED25EC" w:rsidP="0065440B">
      <w:pPr>
        <w:pStyle w:val="NoSpacing"/>
        <w:rPr>
          <w:sz w:val="20"/>
        </w:rPr>
      </w:pPr>
      <w:r w:rsidRPr="00B2084A">
        <w:rPr>
          <w:sz w:val="20"/>
        </w:rPr>
        <w:t>An increasing number of donors are making the commitment to support equity in</w:t>
      </w:r>
      <w:r w:rsidR="0009513A" w:rsidRPr="00B2084A">
        <w:rPr>
          <w:sz w:val="20"/>
        </w:rPr>
        <w:t xml:space="preserve"> their work</w:t>
      </w:r>
      <w:r w:rsidRPr="00B2084A">
        <w:rPr>
          <w:sz w:val="20"/>
        </w:rPr>
        <w:t>. For example, g</w:t>
      </w:r>
      <w:r w:rsidR="0009513A" w:rsidRPr="00B2084A">
        <w:rPr>
          <w:sz w:val="20"/>
        </w:rPr>
        <w:t xml:space="preserve">rantmakers at the Annie E. Casey Foundation </w:t>
      </w:r>
      <w:r w:rsidRPr="00B2084A">
        <w:rPr>
          <w:sz w:val="20"/>
        </w:rPr>
        <w:t>“</w:t>
      </w:r>
      <w:r w:rsidR="0009513A" w:rsidRPr="00B2084A">
        <w:rPr>
          <w:sz w:val="20"/>
        </w:rPr>
        <w:t>routinely rate aspects of their programming for alignment with the foundation’s overall commitment to eliminating d</w:t>
      </w:r>
      <w:r w:rsidRPr="00B2084A">
        <w:rPr>
          <w:sz w:val="20"/>
        </w:rPr>
        <w:t>isparities in children’s well-</w:t>
      </w:r>
      <w:r w:rsidR="0009513A" w:rsidRPr="00B2084A">
        <w:rPr>
          <w:sz w:val="20"/>
        </w:rPr>
        <w:t>being. The ratings help the foundation develop thoughtful policies, which in turn enable staff to design programs and make individual grants that address racial and ethnic disparities.</w:t>
      </w:r>
      <w:r w:rsidRPr="00B2084A">
        <w:rPr>
          <w:sz w:val="20"/>
        </w:rPr>
        <w:t>”</w:t>
      </w:r>
      <w:r w:rsidRPr="00B2084A">
        <w:rPr>
          <w:rStyle w:val="FootnoteReference"/>
          <w:sz w:val="20"/>
        </w:rPr>
        <w:footnoteReference w:id="3"/>
      </w:r>
      <w:r w:rsidRPr="00B2084A">
        <w:rPr>
          <w:sz w:val="20"/>
        </w:rPr>
        <w:t xml:space="preserve"> Performing self-assessments for diversity, equity and inclusion as funders not only serves as a model for grantees, but also</w:t>
      </w:r>
      <w:r w:rsidR="00873DE1" w:rsidRPr="00B2084A">
        <w:rPr>
          <w:sz w:val="20"/>
        </w:rPr>
        <w:t xml:space="preserve"> provides an intimate</w:t>
      </w:r>
      <w:r w:rsidRPr="00B2084A">
        <w:rPr>
          <w:sz w:val="20"/>
        </w:rPr>
        <w:t xml:space="preserve"> understanding </w:t>
      </w:r>
      <w:r w:rsidR="00873DE1" w:rsidRPr="00B2084A">
        <w:rPr>
          <w:sz w:val="20"/>
        </w:rPr>
        <w:t>of</w:t>
      </w:r>
      <w:r w:rsidRPr="00B2084A">
        <w:rPr>
          <w:sz w:val="20"/>
        </w:rPr>
        <w:t xml:space="preserve"> the</w:t>
      </w:r>
      <w:r w:rsidR="00873DE1" w:rsidRPr="00B2084A">
        <w:rPr>
          <w:sz w:val="20"/>
        </w:rPr>
        <w:t xml:space="preserve"> challenges and </w:t>
      </w:r>
      <w:r w:rsidR="0015302F" w:rsidRPr="00B2084A">
        <w:rPr>
          <w:sz w:val="20"/>
        </w:rPr>
        <w:t>opportunities for growth that often result from asking grantees to pursue</w:t>
      </w:r>
      <w:r w:rsidRPr="00B2084A">
        <w:rPr>
          <w:sz w:val="20"/>
        </w:rPr>
        <w:t xml:space="preserve"> </w:t>
      </w:r>
      <w:r w:rsidR="0015302F" w:rsidRPr="00B2084A">
        <w:rPr>
          <w:sz w:val="20"/>
        </w:rPr>
        <w:t xml:space="preserve">DEI work. </w:t>
      </w:r>
    </w:p>
    <w:p w:rsidR="00D8640A" w:rsidRPr="00B2084A" w:rsidRDefault="00D8640A" w:rsidP="0065440B">
      <w:pPr>
        <w:pStyle w:val="NoSpacing"/>
        <w:rPr>
          <w:sz w:val="20"/>
        </w:rPr>
      </w:pPr>
      <w:r w:rsidRPr="00B2084A">
        <w:rPr>
          <w:sz w:val="20"/>
        </w:rPr>
        <w:t xml:space="preserve">The Gateway Center for Giving’s </w:t>
      </w:r>
      <w:hyperlink r:id="rId11" w:anchor=".WULlL2grKUk" w:history="1">
        <w:r w:rsidRPr="00B2084A">
          <w:rPr>
            <w:rStyle w:val="Hyperlink"/>
            <w:sz w:val="20"/>
          </w:rPr>
          <w:t>Diversity, Equity &amp; Inclusion Funders Affinity Group webpage</w:t>
        </w:r>
      </w:hyperlink>
      <w:r w:rsidRPr="00B2084A">
        <w:rPr>
          <w:sz w:val="20"/>
        </w:rPr>
        <w:t xml:space="preserve"> has a variety of useful resources for funders </w:t>
      </w:r>
      <w:r w:rsidR="00663F62" w:rsidRPr="00B2084A">
        <w:rPr>
          <w:sz w:val="20"/>
        </w:rPr>
        <w:t xml:space="preserve">who wish to </w:t>
      </w:r>
      <w:r w:rsidRPr="00B2084A">
        <w:rPr>
          <w:sz w:val="20"/>
        </w:rPr>
        <w:t>advance their own grantmaking practices using a lens of diversity, equity, and/or inclusion.</w:t>
      </w:r>
    </w:p>
    <w:p w:rsidR="00D8640A" w:rsidRPr="00B2084A" w:rsidRDefault="00D8640A" w:rsidP="0065440B">
      <w:pPr>
        <w:pStyle w:val="NoSpacing"/>
        <w:rPr>
          <w:sz w:val="20"/>
        </w:rPr>
      </w:pPr>
      <w:r w:rsidRPr="00B2084A">
        <w:rPr>
          <w:sz w:val="20"/>
        </w:rPr>
        <w:t>Examples of resources on the GCG website include:</w:t>
      </w:r>
    </w:p>
    <w:p w:rsidR="00342BDF" w:rsidRPr="00B2084A" w:rsidRDefault="000D59F6" w:rsidP="00D8640A">
      <w:pPr>
        <w:pStyle w:val="NoSpacing"/>
        <w:numPr>
          <w:ilvl w:val="0"/>
          <w:numId w:val="23"/>
        </w:numPr>
        <w:rPr>
          <w:sz w:val="20"/>
        </w:rPr>
      </w:pPr>
      <w:hyperlink r:id="rId12" w:history="1">
        <w:r w:rsidR="00342BDF" w:rsidRPr="00B2084A">
          <w:rPr>
            <w:rStyle w:val="Hyperlink"/>
            <w:i/>
            <w:sz w:val="20"/>
          </w:rPr>
          <w:t>Racial Equity Impact Analysi</w:t>
        </w:r>
        <w:r w:rsidR="00342BDF" w:rsidRPr="00B2084A">
          <w:rPr>
            <w:rStyle w:val="Hyperlink"/>
            <w:sz w:val="20"/>
          </w:rPr>
          <w:t>s</w:t>
        </w:r>
      </w:hyperlink>
      <w:r w:rsidR="00342BDF" w:rsidRPr="00B2084A">
        <w:rPr>
          <w:sz w:val="20"/>
        </w:rPr>
        <w:t xml:space="preserve"> by Race Matters and adapted from The </w:t>
      </w:r>
      <w:r w:rsidR="00CA1922">
        <w:rPr>
          <w:sz w:val="20"/>
        </w:rPr>
        <w:t>Annie E. Casey Foundation, 2006</w:t>
      </w:r>
    </w:p>
    <w:p w:rsidR="00D8640A" w:rsidRPr="00B2084A" w:rsidRDefault="000D59F6" w:rsidP="00D8640A">
      <w:pPr>
        <w:pStyle w:val="NoSpacing"/>
        <w:numPr>
          <w:ilvl w:val="0"/>
          <w:numId w:val="23"/>
        </w:numPr>
        <w:rPr>
          <w:sz w:val="20"/>
        </w:rPr>
      </w:pPr>
      <w:hyperlink r:id="rId13" w:history="1">
        <w:r w:rsidR="00D8640A" w:rsidRPr="00B2084A">
          <w:rPr>
            <w:rStyle w:val="Hyperlink"/>
            <w:i/>
            <w:sz w:val="20"/>
          </w:rPr>
          <w:t>State of the Work: Stories from the Movement to Advance Diversity, Equity, and Inclusion</w:t>
        </w:r>
      </w:hyperlink>
      <w:r w:rsidR="00CA1922">
        <w:rPr>
          <w:sz w:val="20"/>
        </w:rPr>
        <w:t xml:space="preserve"> by D5 Coalition, 2016</w:t>
      </w:r>
    </w:p>
    <w:p w:rsidR="00D8640A" w:rsidRPr="00B2084A" w:rsidRDefault="000D59F6" w:rsidP="00D8640A">
      <w:pPr>
        <w:pStyle w:val="NoSpacing"/>
        <w:numPr>
          <w:ilvl w:val="0"/>
          <w:numId w:val="23"/>
        </w:numPr>
        <w:rPr>
          <w:sz w:val="20"/>
        </w:rPr>
      </w:pPr>
      <w:hyperlink r:id="rId14" w:history="1">
        <w:r w:rsidR="00D8640A" w:rsidRPr="00B2084A">
          <w:rPr>
            <w:rStyle w:val="Hyperlink"/>
            <w:i/>
            <w:sz w:val="20"/>
          </w:rPr>
          <w:t>Advancing the Mission: Tools for Equity, Diversity and Inclusion</w:t>
        </w:r>
      </w:hyperlink>
      <w:r w:rsidR="00D8640A" w:rsidRPr="00B2084A">
        <w:rPr>
          <w:sz w:val="20"/>
        </w:rPr>
        <w:t xml:space="preserve"> by The </w:t>
      </w:r>
      <w:r w:rsidR="00CA1922">
        <w:rPr>
          <w:sz w:val="20"/>
        </w:rPr>
        <w:t>Annie E. Casey Foundation, 2009</w:t>
      </w:r>
    </w:p>
    <w:p w:rsidR="0009513A" w:rsidRPr="00B2084A" w:rsidRDefault="000D59F6" w:rsidP="00D46492">
      <w:pPr>
        <w:pStyle w:val="ListParagraph"/>
        <w:numPr>
          <w:ilvl w:val="0"/>
          <w:numId w:val="17"/>
        </w:numPr>
        <w:rPr>
          <w:sz w:val="20"/>
          <w:szCs w:val="20"/>
        </w:rPr>
      </w:pPr>
      <w:hyperlink r:id="rId15" w:history="1">
        <w:r w:rsidR="0009513A" w:rsidRPr="00B2084A">
          <w:rPr>
            <w:rStyle w:val="Hyperlink"/>
            <w:i/>
            <w:sz w:val="20"/>
            <w:szCs w:val="20"/>
          </w:rPr>
          <w:t>Racial Equity Programming Check-Up</w:t>
        </w:r>
      </w:hyperlink>
      <w:r w:rsidR="0009513A" w:rsidRPr="00B2084A">
        <w:rPr>
          <w:sz w:val="20"/>
          <w:szCs w:val="20"/>
        </w:rPr>
        <w:t xml:space="preserve"> by the Annie E. Casey</w:t>
      </w:r>
      <w:r w:rsidR="00CA1922">
        <w:rPr>
          <w:sz w:val="20"/>
          <w:szCs w:val="20"/>
        </w:rPr>
        <w:t xml:space="preserve"> Foundation on </w:t>
      </w:r>
      <w:proofErr w:type="spellStart"/>
      <w:r w:rsidR="00CA1922">
        <w:rPr>
          <w:sz w:val="20"/>
          <w:szCs w:val="20"/>
        </w:rPr>
        <w:t>GrantCraft</w:t>
      </w:r>
      <w:proofErr w:type="spellEnd"/>
      <w:r w:rsidR="00CA1922">
        <w:rPr>
          <w:sz w:val="20"/>
          <w:szCs w:val="20"/>
        </w:rPr>
        <w:t>, 2007</w:t>
      </w:r>
    </w:p>
    <w:p w:rsidR="006D5E2A" w:rsidRPr="00B2084A" w:rsidRDefault="000D59F6" w:rsidP="00D46492">
      <w:pPr>
        <w:pStyle w:val="ListParagraph"/>
        <w:numPr>
          <w:ilvl w:val="0"/>
          <w:numId w:val="17"/>
        </w:numPr>
        <w:rPr>
          <w:sz w:val="20"/>
          <w:szCs w:val="20"/>
        </w:rPr>
      </w:pPr>
      <w:hyperlink r:id="rId16" w:history="1">
        <w:r w:rsidR="006D5E2A" w:rsidRPr="00B2084A">
          <w:rPr>
            <w:rStyle w:val="Hyperlink"/>
            <w:i/>
            <w:sz w:val="20"/>
            <w:szCs w:val="20"/>
          </w:rPr>
          <w:t>The Road to Achieving Equity: Findings and Lessons from a Field Scan of Foundations That Are Embracing Equity as a Primary Focus</w:t>
        </w:r>
      </w:hyperlink>
      <w:r w:rsidR="006D5E2A" w:rsidRPr="00B2084A">
        <w:rPr>
          <w:sz w:val="20"/>
          <w:szCs w:val="20"/>
        </w:rPr>
        <w:t xml:space="preserve"> by </w:t>
      </w:r>
      <w:r w:rsidR="00883620" w:rsidRPr="00B2084A">
        <w:rPr>
          <w:sz w:val="20"/>
          <w:szCs w:val="20"/>
        </w:rPr>
        <w:t>Kris Putnam-</w:t>
      </w:r>
      <w:proofErr w:type="spellStart"/>
      <w:r w:rsidR="00883620" w:rsidRPr="00B2084A">
        <w:rPr>
          <w:sz w:val="20"/>
          <w:szCs w:val="20"/>
        </w:rPr>
        <w:t>Walkerly</w:t>
      </w:r>
      <w:proofErr w:type="spellEnd"/>
      <w:r w:rsidR="00883620" w:rsidRPr="00B2084A">
        <w:rPr>
          <w:sz w:val="20"/>
          <w:szCs w:val="20"/>
        </w:rPr>
        <w:t xml:space="preserve"> </w:t>
      </w:r>
      <w:r w:rsidR="006D5E2A" w:rsidRPr="00B2084A">
        <w:rPr>
          <w:sz w:val="20"/>
          <w:szCs w:val="20"/>
        </w:rPr>
        <w:t xml:space="preserve">and </w:t>
      </w:r>
      <w:r w:rsidR="00883620" w:rsidRPr="00B2084A">
        <w:rPr>
          <w:sz w:val="20"/>
          <w:szCs w:val="20"/>
        </w:rPr>
        <w:t>Elizabeth Russel</w:t>
      </w:r>
      <w:r w:rsidR="00CA1922">
        <w:rPr>
          <w:sz w:val="20"/>
          <w:szCs w:val="20"/>
        </w:rPr>
        <w:t>, 2016</w:t>
      </w:r>
    </w:p>
    <w:p w:rsidR="00F166C5" w:rsidRPr="00B2084A" w:rsidRDefault="000D59F6" w:rsidP="00D46492">
      <w:pPr>
        <w:pStyle w:val="ListParagraph"/>
        <w:numPr>
          <w:ilvl w:val="0"/>
          <w:numId w:val="17"/>
        </w:numPr>
        <w:rPr>
          <w:sz w:val="20"/>
          <w:szCs w:val="20"/>
        </w:rPr>
      </w:pPr>
      <w:hyperlink r:id="rId17" w:history="1">
        <w:r w:rsidR="00F166C5" w:rsidRPr="00B2084A">
          <w:rPr>
            <w:rStyle w:val="Hyperlink"/>
            <w:i/>
            <w:sz w:val="20"/>
            <w:szCs w:val="20"/>
          </w:rPr>
          <w:t>A Checklist of Potential Actions: Incorporating DEI in Your Grantmaking Process</w:t>
        </w:r>
      </w:hyperlink>
      <w:r w:rsidR="00F166C5" w:rsidRPr="00B2084A">
        <w:rPr>
          <w:sz w:val="20"/>
          <w:szCs w:val="20"/>
        </w:rPr>
        <w:t xml:space="preserve"> </w:t>
      </w:r>
      <w:r w:rsidR="00CA1922">
        <w:rPr>
          <w:sz w:val="20"/>
          <w:szCs w:val="20"/>
        </w:rPr>
        <w:t>by Equity in Philanthropy, 2016</w:t>
      </w:r>
    </w:p>
    <w:p w:rsidR="00356437" w:rsidRPr="00B2084A" w:rsidRDefault="000D59F6" w:rsidP="00356437">
      <w:pPr>
        <w:pStyle w:val="NoSpacing"/>
        <w:rPr>
          <w:sz w:val="20"/>
          <w:szCs w:val="20"/>
        </w:rPr>
      </w:pPr>
      <w:r>
        <w:rPr>
          <w:sz w:val="20"/>
          <w:szCs w:val="20"/>
        </w:rPr>
        <w:pict>
          <v:rect id="_x0000_i1033" style="width:0;height:1.5pt" o:hralign="center" o:hrstd="t" o:hr="t" fillcolor="#aca899" stroked="f"/>
        </w:pict>
      </w:r>
    </w:p>
    <w:p w:rsidR="00356437" w:rsidRPr="00B2084A" w:rsidRDefault="00356437" w:rsidP="00356437">
      <w:pPr>
        <w:pStyle w:val="NoSpacing"/>
        <w:rPr>
          <w:b/>
          <w:color w:val="F79646" w:themeColor="accent6"/>
          <w:sz w:val="24"/>
          <w:szCs w:val="24"/>
        </w:rPr>
      </w:pPr>
      <w:r w:rsidRPr="00B2084A">
        <w:rPr>
          <w:b/>
          <w:color w:val="F79646" w:themeColor="accent6"/>
          <w:sz w:val="24"/>
          <w:szCs w:val="24"/>
        </w:rPr>
        <w:t>Additional Information/Resources on DEI</w:t>
      </w:r>
    </w:p>
    <w:p w:rsidR="00EC0583" w:rsidRPr="00B2084A" w:rsidRDefault="00EC0583" w:rsidP="00356437">
      <w:pPr>
        <w:pStyle w:val="NoSpacing"/>
        <w:rPr>
          <w:sz w:val="20"/>
        </w:rPr>
      </w:pPr>
      <w:r w:rsidRPr="00B2084A">
        <w:rPr>
          <w:sz w:val="20"/>
        </w:rPr>
        <w:t>For funders who are looking for more information</w:t>
      </w:r>
      <w:r w:rsidR="00E86C81" w:rsidRPr="00B2084A">
        <w:rPr>
          <w:sz w:val="20"/>
        </w:rPr>
        <w:t xml:space="preserve"> about, and impact of, </w:t>
      </w:r>
      <w:r w:rsidRPr="00B2084A">
        <w:rPr>
          <w:sz w:val="20"/>
        </w:rPr>
        <w:t>diversity, equity, and inclusion</w:t>
      </w:r>
      <w:r w:rsidR="00E86C81" w:rsidRPr="00B2084A">
        <w:rPr>
          <w:sz w:val="20"/>
        </w:rPr>
        <w:t xml:space="preserve"> in our communities</w:t>
      </w:r>
      <w:r w:rsidRPr="00B2084A">
        <w:rPr>
          <w:sz w:val="20"/>
        </w:rPr>
        <w:t>, we recommend you read through any of the following resources:</w:t>
      </w:r>
    </w:p>
    <w:p w:rsidR="00EC0583" w:rsidRPr="00B2084A" w:rsidRDefault="000D59F6" w:rsidP="00EC0583">
      <w:pPr>
        <w:pStyle w:val="NoSpacing"/>
        <w:numPr>
          <w:ilvl w:val="0"/>
          <w:numId w:val="23"/>
        </w:numPr>
        <w:rPr>
          <w:sz w:val="20"/>
        </w:rPr>
      </w:pPr>
      <w:hyperlink r:id="rId18" w:anchor="book_close" w:history="1">
        <w:r w:rsidR="00EC0583" w:rsidRPr="00B2084A">
          <w:rPr>
            <w:rStyle w:val="Hyperlink"/>
            <w:i/>
            <w:sz w:val="20"/>
          </w:rPr>
          <w:t>For the Sake of All</w:t>
        </w:r>
      </w:hyperlink>
      <w:r w:rsidR="00EC0583" w:rsidRPr="00B2084A">
        <w:rPr>
          <w:sz w:val="20"/>
        </w:rPr>
        <w:t xml:space="preserve">, edited by Purnell J., </w:t>
      </w:r>
      <w:proofErr w:type="spellStart"/>
      <w:r w:rsidR="00EC0583" w:rsidRPr="00B2084A">
        <w:rPr>
          <w:sz w:val="20"/>
        </w:rPr>
        <w:t>C</w:t>
      </w:r>
      <w:r w:rsidR="00CA1922">
        <w:rPr>
          <w:sz w:val="20"/>
        </w:rPr>
        <w:t>amberos</w:t>
      </w:r>
      <w:proofErr w:type="spellEnd"/>
      <w:r w:rsidR="00CA1922">
        <w:rPr>
          <w:sz w:val="20"/>
        </w:rPr>
        <w:t xml:space="preserve"> G., and Fields R., 2015</w:t>
      </w:r>
    </w:p>
    <w:p w:rsidR="00356437" w:rsidRPr="00B2084A" w:rsidRDefault="000D59F6" w:rsidP="00356437">
      <w:pPr>
        <w:pStyle w:val="NoSpacing"/>
        <w:numPr>
          <w:ilvl w:val="0"/>
          <w:numId w:val="23"/>
        </w:numPr>
        <w:rPr>
          <w:sz w:val="20"/>
        </w:rPr>
      </w:pPr>
      <w:hyperlink r:id="rId19" w:history="1">
        <w:r w:rsidR="00EC0583" w:rsidRPr="00B2084A">
          <w:rPr>
            <w:rStyle w:val="Hyperlink"/>
            <w:i/>
            <w:sz w:val="20"/>
          </w:rPr>
          <w:t>Forward Through Ferguson: A Path Toward Racial Equity</w:t>
        </w:r>
      </w:hyperlink>
      <w:r w:rsidR="00EC0583" w:rsidRPr="00B2084A">
        <w:rPr>
          <w:sz w:val="20"/>
        </w:rPr>
        <w:t xml:space="preserve"> b</w:t>
      </w:r>
      <w:r w:rsidR="00CA1922">
        <w:rPr>
          <w:sz w:val="20"/>
        </w:rPr>
        <w:t>y The Ferguson Commission, 2015</w:t>
      </w:r>
    </w:p>
    <w:p w:rsidR="00613CAF" w:rsidRPr="00B2084A" w:rsidRDefault="000D59F6" w:rsidP="00356437">
      <w:pPr>
        <w:pStyle w:val="NoSpacing"/>
        <w:numPr>
          <w:ilvl w:val="0"/>
          <w:numId w:val="23"/>
        </w:numPr>
        <w:rPr>
          <w:sz w:val="20"/>
        </w:rPr>
      </w:pPr>
      <w:hyperlink r:id="rId20" w:history="1">
        <w:r w:rsidR="00613CAF" w:rsidRPr="00B2084A">
          <w:rPr>
            <w:rStyle w:val="Hyperlink"/>
            <w:i/>
            <w:sz w:val="20"/>
          </w:rPr>
          <w:t>The Equity Solution: Racial Inclusion is Key to Growing a Strong Economy</w:t>
        </w:r>
      </w:hyperlink>
      <w:r w:rsidR="00613CAF" w:rsidRPr="00B2084A">
        <w:rPr>
          <w:sz w:val="20"/>
        </w:rPr>
        <w:t xml:space="preserve">, </w:t>
      </w:r>
      <w:proofErr w:type="spellStart"/>
      <w:r w:rsidR="00613CAF" w:rsidRPr="00B2084A">
        <w:rPr>
          <w:sz w:val="20"/>
        </w:rPr>
        <w:t>PolicyLink</w:t>
      </w:r>
      <w:proofErr w:type="spellEnd"/>
      <w:r w:rsidR="00613CAF" w:rsidRPr="00B2084A">
        <w:rPr>
          <w:sz w:val="20"/>
        </w:rPr>
        <w:t xml:space="preserve"> &amp; Univers</w:t>
      </w:r>
      <w:r w:rsidR="00CA1922">
        <w:rPr>
          <w:sz w:val="20"/>
        </w:rPr>
        <w:t>ity of Southern California, 2014</w:t>
      </w:r>
    </w:p>
    <w:p w:rsidR="00613CAF" w:rsidRPr="00B2084A" w:rsidRDefault="000D59F6" w:rsidP="00356437">
      <w:pPr>
        <w:pStyle w:val="NoSpacing"/>
        <w:numPr>
          <w:ilvl w:val="0"/>
          <w:numId w:val="23"/>
        </w:numPr>
        <w:rPr>
          <w:sz w:val="20"/>
        </w:rPr>
      </w:pPr>
      <w:hyperlink r:id="rId21" w:history="1">
        <w:r w:rsidR="00C45ADE" w:rsidRPr="00B2084A">
          <w:rPr>
            <w:rStyle w:val="Hyperlink"/>
            <w:i/>
            <w:sz w:val="20"/>
          </w:rPr>
          <w:t>An Equity Assessment of the St. Louis Region</w:t>
        </w:r>
      </w:hyperlink>
      <w:r w:rsidR="00C45ADE" w:rsidRPr="00B2084A">
        <w:rPr>
          <w:sz w:val="20"/>
        </w:rPr>
        <w:t xml:space="preserve"> by Public Policy Research Center</w:t>
      </w:r>
      <w:r w:rsidR="00EB7FF7">
        <w:rPr>
          <w:sz w:val="20"/>
        </w:rPr>
        <w:t>, UMSL-St. Louis</w:t>
      </w:r>
      <w:r w:rsidR="00CA1922">
        <w:rPr>
          <w:sz w:val="20"/>
        </w:rPr>
        <w:t>, 2015</w:t>
      </w:r>
    </w:p>
    <w:p w:rsidR="00A33EB3" w:rsidRPr="00B2084A" w:rsidRDefault="000D59F6" w:rsidP="00356437">
      <w:pPr>
        <w:pStyle w:val="NoSpacing"/>
        <w:numPr>
          <w:ilvl w:val="0"/>
          <w:numId w:val="23"/>
        </w:numPr>
        <w:rPr>
          <w:sz w:val="20"/>
        </w:rPr>
      </w:pPr>
      <w:hyperlink r:id="rId22" w:history="1">
        <w:r w:rsidR="00A33EB3" w:rsidRPr="00B2084A">
          <w:rPr>
            <w:rStyle w:val="Hyperlink"/>
            <w:i/>
            <w:sz w:val="20"/>
          </w:rPr>
          <w:t>The Business Case for Racial Equity</w:t>
        </w:r>
      </w:hyperlink>
      <w:r w:rsidR="00EB7FF7">
        <w:rPr>
          <w:sz w:val="20"/>
        </w:rPr>
        <w:t xml:space="preserve"> by </w:t>
      </w:r>
      <w:proofErr w:type="spellStart"/>
      <w:r w:rsidR="00EB7FF7">
        <w:rPr>
          <w:sz w:val="20"/>
        </w:rPr>
        <w:t>Altarum</w:t>
      </w:r>
      <w:proofErr w:type="spellEnd"/>
      <w:r w:rsidR="00EB7FF7">
        <w:rPr>
          <w:sz w:val="20"/>
        </w:rPr>
        <w:t xml:space="preserve"> Institute &amp; W</w:t>
      </w:r>
      <w:r w:rsidR="00CA1922">
        <w:rPr>
          <w:sz w:val="20"/>
        </w:rPr>
        <w:t>.K. Kellogg Foundation, 2013</w:t>
      </w:r>
    </w:p>
    <w:p w:rsidR="006B1A31" w:rsidRPr="00B2084A" w:rsidRDefault="000D59F6" w:rsidP="00356437">
      <w:pPr>
        <w:pStyle w:val="NoSpacing"/>
        <w:numPr>
          <w:ilvl w:val="0"/>
          <w:numId w:val="23"/>
        </w:numPr>
        <w:rPr>
          <w:sz w:val="20"/>
        </w:rPr>
      </w:pPr>
      <w:hyperlink r:id="rId23" w:history="1">
        <w:r w:rsidR="006B1A31" w:rsidRPr="00B2084A">
          <w:rPr>
            <w:rStyle w:val="Hyperlink"/>
            <w:i/>
            <w:sz w:val="20"/>
          </w:rPr>
          <w:t>Foundations Facilitate Diversity, Equity, and Inclusion: Partnering With Community and Nonprofits</w:t>
        </w:r>
      </w:hyperlink>
      <w:r w:rsidR="006B1A31" w:rsidRPr="00B2084A">
        <w:rPr>
          <w:sz w:val="20"/>
        </w:rPr>
        <w:t xml:space="preserve"> by OMG Center for Collaborative Lear</w:t>
      </w:r>
      <w:r w:rsidR="00CA1922">
        <w:rPr>
          <w:sz w:val="20"/>
        </w:rPr>
        <w:t>ning for the D5 Coalition, 2014</w:t>
      </w:r>
    </w:p>
    <w:p w:rsidR="007042F0" w:rsidRPr="00B2084A" w:rsidRDefault="000D59F6" w:rsidP="007042F0">
      <w:pPr>
        <w:pStyle w:val="NoSpacing"/>
        <w:numPr>
          <w:ilvl w:val="0"/>
          <w:numId w:val="23"/>
        </w:numPr>
        <w:rPr>
          <w:sz w:val="20"/>
        </w:rPr>
      </w:pPr>
      <w:hyperlink r:id="rId24" w:history="1">
        <w:r w:rsidR="00E0659E" w:rsidRPr="00B2084A">
          <w:rPr>
            <w:rStyle w:val="Hyperlink"/>
            <w:i/>
            <w:sz w:val="20"/>
          </w:rPr>
          <w:t>Why Inclusiveness? Inclusiveness and its Benefits for Nonprofit Organizations</w:t>
        </w:r>
      </w:hyperlink>
      <w:r w:rsidR="00CA1922">
        <w:rPr>
          <w:sz w:val="20"/>
        </w:rPr>
        <w:t>, The Denver Foundation, 2008</w:t>
      </w:r>
    </w:p>
    <w:p w:rsidR="00E86C81" w:rsidRPr="00B2084A" w:rsidRDefault="00E86C81" w:rsidP="00E86C81">
      <w:pPr>
        <w:pStyle w:val="NoSpacing"/>
        <w:ind w:left="720"/>
        <w:rPr>
          <w:sz w:val="20"/>
        </w:rPr>
      </w:pPr>
    </w:p>
    <w:p w:rsidR="003C205C" w:rsidRPr="00B2084A" w:rsidRDefault="003C205C" w:rsidP="00E86C81">
      <w:pPr>
        <w:pStyle w:val="NoSpacing"/>
        <w:ind w:left="720"/>
        <w:rPr>
          <w:sz w:val="20"/>
        </w:rPr>
      </w:pPr>
    </w:p>
    <w:p w:rsidR="003C205C" w:rsidRPr="00B2084A" w:rsidRDefault="003C205C" w:rsidP="00E86C81">
      <w:pPr>
        <w:pStyle w:val="NoSpacing"/>
        <w:ind w:left="720"/>
        <w:rPr>
          <w:sz w:val="20"/>
        </w:rPr>
      </w:pPr>
    </w:p>
    <w:p w:rsidR="003C205C" w:rsidRPr="00B2084A" w:rsidRDefault="003C205C" w:rsidP="00E86C81">
      <w:pPr>
        <w:pStyle w:val="NoSpacing"/>
        <w:ind w:left="720"/>
        <w:rPr>
          <w:sz w:val="20"/>
        </w:rPr>
      </w:pPr>
    </w:p>
    <w:p w:rsidR="00613CAF" w:rsidRPr="00B2084A" w:rsidRDefault="000D59F6" w:rsidP="00613CAF">
      <w:pPr>
        <w:pStyle w:val="NoSpacing"/>
      </w:pPr>
      <w:r>
        <w:rPr>
          <w:sz w:val="20"/>
          <w:szCs w:val="20"/>
        </w:rPr>
        <w:pict>
          <v:rect id="_x0000_i1034" style="width:0;height:1.5pt" o:hralign="center" o:hrstd="t" o:hr="t" fillcolor="#aca899" stroked="f"/>
        </w:pict>
      </w:r>
    </w:p>
    <w:p w:rsidR="00613CAF" w:rsidRPr="00B2084A" w:rsidRDefault="00613CAF" w:rsidP="00613CAF">
      <w:pPr>
        <w:pStyle w:val="NoSpacing"/>
        <w:rPr>
          <w:b/>
          <w:color w:val="F79646" w:themeColor="accent6"/>
          <w:sz w:val="24"/>
        </w:rPr>
      </w:pPr>
      <w:r w:rsidRPr="00B2084A">
        <w:rPr>
          <w:b/>
          <w:color w:val="F79646" w:themeColor="accent6"/>
          <w:sz w:val="24"/>
        </w:rPr>
        <w:lastRenderedPageBreak/>
        <w:t>Notable National Foundations</w:t>
      </w:r>
      <w:r w:rsidR="007042F0" w:rsidRPr="00B2084A">
        <w:rPr>
          <w:b/>
          <w:color w:val="F79646" w:themeColor="accent6"/>
          <w:sz w:val="24"/>
        </w:rPr>
        <w:t xml:space="preserve"> </w:t>
      </w:r>
      <w:r w:rsidRPr="00B2084A">
        <w:rPr>
          <w:b/>
          <w:color w:val="F79646" w:themeColor="accent6"/>
          <w:sz w:val="24"/>
        </w:rPr>
        <w:t>Utilizing a DEI Lens in their Grantmaking</w:t>
      </w:r>
    </w:p>
    <w:p w:rsidR="003C205C" w:rsidRPr="00B2084A" w:rsidRDefault="003C205C" w:rsidP="00E86C81">
      <w:pPr>
        <w:pStyle w:val="NoSpacing"/>
        <w:numPr>
          <w:ilvl w:val="0"/>
          <w:numId w:val="24"/>
        </w:numPr>
        <w:sectPr w:rsidR="003C205C" w:rsidRPr="00B2084A" w:rsidSect="003C205C">
          <w:headerReference w:type="default" r:id="rId25"/>
          <w:footerReference w:type="default" r:id="rId26"/>
          <w:headerReference w:type="first" r:id="rId27"/>
          <w:footerReference w:type="first" r:id="rId28"/>
          <w:type w:val="continuous"/>
          <w:pgSz w:w="12240" w:h="15840" w:code="1"/>
          <w:pgMar w:top="1008" w:right="1008" w:bottom="1008" w:left="1008" w:header="432" w:footer="432" w:gutter="0"/>
          <w:cols w:space="720"/>
          <w:titlePg/>
          <w:docGrid w:linePitch="360"/>
        </w:sectPr>
      </w:pPr>
    </w:p>
    <w:p w:rsidR="00613CAF" w:rsidRPr="00B2084A" w:rsidRDefault="000D59F6" w:rsidP="00E86C81">
      <w:pPr>
        <w:pStyle w:val="NoSpacing"/>
        <w:numPr>
          <w:ilvl w:val="0"/>
          <w:numId w:val="24"/>
        </w:numPr>
        <w:rPr>
          <w:sz w:val="20"/>
        </w:rPr>
      </w:pPr>
      <w:hyperlink r:id="rId29" w:history="1">
        <w:r w:rsidR="00613CAF" w:rsidRPr="00B2084A">
          <w:rPr>
            <w:rStyle w:val="Hyperlink"/>
            <w:sz w:val="20"/>
          </w:rPr>
          <w:t>The California Endowment</w:t>
        </w:r>
      </w:hyperlink>
    </w:p>
    <w:p w:rsidR="00613CAF" w:rsidRPr="00B2084A" w:rsidRDefault="000D59F6" w:rsidP="00E86C81">
      <w:pPr>
        <w:pStyle w:val="NoSpacing"/>
        <w:numPr>
          <w:ilvl w:val="0"/>
          <w:numId w:val="24"/>
        </w:numPr>
        <w:rPr>
          <w:sz w:val="20"/>
        </w:rPr>
      </w:pPr>
      <w:hyperlink r:id="rId30" w:history="1">
        <w:r w:rsidR="00613CAF" w:rsidRPr="00B2084A">
          <w:rPr>
            <w:rStyle w:val="Hyperlink"/>
            <w:sz w:val="20"/>
          </w:rPr>
          <w:t>The California Wellness Foundation</w:t>
        </w:r>
      </w:hyperlink>
    </w:p>
    <w:p w:rsidR="00613CAF" w:rsidRPr="00B2084A" w:rsidRDefault="000D59F6" w:rsidP="00E86C81">
      <w:pPr>
        <w:pStyle w:val="NoSpacing"/>
        <w:numPr>
          <w:ilvl w:val="0"/>
          <w:numId w:val="24"/>
        </w:numPr>
        <w:rPr>
          <w:sz w:val="20"/>
        </w:rPr>
      </w:pPr>
      <w:hyperlink r:id="rId31" w:history="1">
        <w:r w:rsidR="00613CAF" w:rsidRPr="00B2084A">
          <w:rPr>
            <w:rStyle w:val="Hyperlink"/>
            <w:sz w:val="20"/>
          </w:rPr>
          <w:t>The Annie E. Casey Foundation</w:t>
        </w:r>
      </w:hyperlink>
    </w:p>
    <w:p w:rsidR="00613CAF" w:rsidRPr="00B2084A" w:rsidRDefault="000D59F6" w:rsidP="00E86C81">
      <w:pPr>
        <w:pStyle w:val="NoSpacing"/>
        <w:numPr>
          <w:ilvl w:val="0"/>
          <w:numId w:val="24"/>
        </w:numPr>
        <w:rPr>
          <w:sz w:val="20"/>
        </w:rPr>
      </w:pPr>
      <w:hyperlink r:id="rId32" w:history="1">
        <w:r w:rsidR="00613CAF" w:rsidRPr="00B2084A">
          <w:rPr>
            <w:rStyle w:val="Hyperlink"/>
            <w:sz w:val="20"/>
          </w:rPr>
          <w:t>The Colorado Trust</w:t>
        </w:r>
      </w:hyperlink>
    </w:p>
    <w:p w:rsidR="00613CAF" w:rsidRPr="00B2084A" w:rsidRDefault="000D59F6" w:rsidP="00E86C81">
      <w:pPr>
        <w:pStyle w:val="NoSpacing"/>
        <w:numPr>
          <w:ilvl w:val="0"/>
          <w:numId w:val="24"/>
        </w:numPr>
        <w:rPr>
          <w:sz w:val="20"/>
        </w:rPr>
      </w:pPr>
      <w:hyperlink r:id="rId33" w:history="1">
        <w:r w:rsidR="00613CAF" w:rsidRPr="00B2084A">
          <w:rPr>
            <w:rStyle w:val="Hyperlink"/>
            <w:sz w:val="20"/>
          </w:rPr>
          <w:t>Consumer Health Foundation</w:t>
        </w:r>
      </w:hyperlink>
    </w:p>
    <w:p w:rsidR="00E86C81" w:rsidRPr="00B2084A" w:rsidRDefault="000D59F6" w:rsidP="00E86C81">
      <w:pPr>
        <w:pStyle w:val="NoSpacing"/>
        <w:numPr>
          <w:ilvl w:val="0"/>
          <w:numId w:val="24"/>
        </w:numPr>
        <w:rPr>
          <w:sz w:val="20"/>
        </w:rPr>
      </w:pPr>
      <w:hyperlink r:id="rId34" w:history="1">
        <w:r w:rsidR="00E86C81" w:rsidRPr="00B2084A">
          <w:rPr>
            <w:rStyle w:val="Hyperlink"/>
            <w:sz w:val="20"/>
          </w:rPr>
          <w:t>The Denver Foundation</w:t>
        </w:r>
      </w:hyperlink>
    </w:p>
    <w:p w:rsidR="00613CAF" w:rsidRPr="00B2084A" w:rsidRDefault="000D59F6" w:rsidP="00E86C81">
      <w:pPr>
        <w:pStyle w:val="NoSpacing"/>
        <w:numPr>
          <w:ilvl w:val="0"/>
          <w:numId w:val="24"/>
        </w:numPr>
        <w:rPr>
          <w:sz w:val="20"/>
        </w:rPr>
      </w:pPr>
      <w:hyperlink r:id="rId35" w:history="1">
        <w:r w:rsidR="00613CAF" w:rsidRPr="00B2084A">
          <w:rPr>
            <w:rStyle w:val="Hyperlink"/>
            <w:sz w:val="20"/>
          </w:rPr>
          <w:t>Ford Foundation</w:t>
        </w:r>
      </w:hyperlink>
    </w:p>
    <w:p w:rsidR="006802E2" w:rsidRPr="00B2084A" w:rsidRDefault="000D59F6" w:rsidP="00E86C81">
      <w:pPr>
        <w:pStyle w:val="NoSpacing"/>
        <w:numPr>
          <w:ilvl w:val="0"/>
          <w:numId w:val="24"/>
        </w:numPr>
        <w:rPr>
          <w:sz w:val="20"/>
        </w:rPr>
      </w:pPr>
      <w:hyperlink r:id="rId36" w:history="1">
        <w:r w:rsidR="006802E2" w:rsidRPr="00B2084A">
          <w:rPr>
            <w:rStyle w:val="Hyperlink"/>
            <w:sz w:val="20"/>
          </w:rPr>
          <w:t>The Heinz Endowments</w:t>
        </w:r>
      </w:hyperlink>
    </w:p>
    <w:p w:rsidR="00613CAF" w:rsidRPr="00B2084A" w:rsidRDefault="000D59F6" w:rsidP="00E86C81">
      <w:pPr>
        <w:pStyle w:val="NoSpacing"/>
        <w:numPr>
          <w:ilvl w:val="0"/>
          <w:numId w:val="24"/>
        </w:numPr>
        <w:rPr>
          <w:sz w:val="20"/>
        </w:rPr>
      </w:pPr>
      <w:hyperlink r:id="rId37" w:history="1">
        <w:r w:rsidR="00613CAF" w:rsidRPr="00B2084A">
          <w:rPr>
            <w:rStyle w:val="Hyperlink"/>
            <w:sz w:val="20"/>
          </w:rPr>
          <w:t>W.K. Kellogg Foundation</w:t>
        </w:r>
      </w:hyperlink>
    </w:p>
    <w:p w:rsidR="00613CAF" w:rsidRPr="00B2084A" w:rsidRDefault="000D59F6" w:rsidP="00E86C81">
      <w:pPr>
        <w:pStyle w:val="NoSpacing"/>
        <w:numPr>
          <w:ilvl w:val="0"/>
          <w:numId w:val="24"/>
        </w:numPr>
        <w:rPr>
          <w:sz w:val="20"/>
        </w:rPr>
      </w:pPr>
      <w:hyperlink r:id="rId38" w:history="1">
        <w:r w:rsidR="00613CAF" w:rsidRPr="00B2084A">
          <w:rPr>
            <w:rStyle w:val="Hyperlink"/>
            <w:sz w:val="20"/>
          </w:rPr>
          <w:t xml:space="preserve">The </w:t>
        </w:r>
        <w:proofErr w:type="spellStart"/>
        <w:r w:rsidR="00613CAF" w:rsidRPr="00B2084A">
          <w:rPr>
            <w:rStyle w:val="Hyperlink"/>
            <w:sz w:val="20"/>
          </w:rPr>
          <w:t>Kresge</w:t>
        </w:r>
        <w:proofErr w:type="spellEnd"/>
        <w:r w:rsidR="00613CAF" w:rsidRPr="00B2084A">
          <w:rPr>
            <w:rStyle w:val="Hyperlink"/>
            <w:sz w:val="20"/>
          </w:rPr>
          <w:t xml:space="preserve"> Foundation</w:t>
        </w:r>
      </w:hyperlink>
    </w:p>
    <w:p w:rsidR="00613CAF" w:rsidRPr="00B2084A" w:rsidRDefault="000D59F6" w:rsidP="00E86C81">
      <w:pPr>
        <w:pStyle w:val="NoSpacing"/>
        <w:numPr>
          <w:ilvl w:val="0"/>
          <w:numId w:val="24"/>
        </w:numPr>
        <w:rPr>
          <w:sz w:val="20"/>
        </w:rPr>
      </w:pPr>
      <w:hyperlink r:id="rId39" w:history="1">
        <w:r w:rsidR="00613CAF" w:rsidRPr="00B2084A">
          <w:rPr>
            <w:rStyle w:val="Hyperlink"/>
            <w:sz w:val="20"/>
          </w:rPr>
          <w:t>Mary Reynolds Babcock Foundation</w:t>
        </w:r>
      </w:hyperlink>
    </w:p>
    <w:p w:rsidR="00613CAF" w:rsidRPr="00B2084A" w:rsidRDefault="000D59F6" w:rsidP="00E86C81">
      <w:pPr>
        <w:pStyle w:val="NoSpacing"/>
        <w:numPr>
          <w:ilvl w:val="0"/>
          <w:numId w:val="24"/>
        </w:numPr>
        <w:rPr>
          <w:sz w:val="20"/>
        </w:rPr>
      </w:pPr>
      <w:hyperlink r:id="rId40" w:history="1">
        <w:r w:rsidR="00613CAF" w:rsidRPr="00B2084A">
          <w:rPr>
            <w:rStyle w:val="Hyperlink"/>
            <w:sz w:val="20"/>
          </w:rPr>
          <w:t>Robert Wood Johnson Foundation</w:t>
        </w:r>
      </w:hyperlink>
    </w:p>
    <w:p w:rsidR="00613CAF" w:rsidRPr="00B2084A" w:rsidRDefault="000D59F6" w:rsidP="00E86C81">
      <w:pPr>
        <w:pStyle w:val="NoSpacing"/>
        <w:numPr>
          <w:ilvl w:val="0"/>
          <w:numId w:val="24"/>
        </w:numPr>
        <w:rPr>
          <w:sz w:val="20"/>
        </w:rPr>
      </w:pPr>
      <w:hyperlink r:id="rId41" w:history="1">
        <w:r w:rsidR="00613CAF" w:rsidRPr="00B2084A">
          <w:rPr>
            <w:rStyle w:val="Hyperlink"/>
            <w:sz w:val="20"/>
          </w:rPr>
          <w:t>The San Francisco Foundation</w:t>
        </w:r>
      </w:hyperlink>
    </w:p>
    <w:p w:rsidR="00613CAF" w:rsidRPr="00B2084A" w:rsidRDefault="000D59F6" w:rsidP="00E86C81">
      <w:pPr>
        <w:pStyle w:val="NoSpacing"/>
        <w:numPr>
          <w:ilvl w:val="0"/>
          <w:numId w:val="24"/>
        </w:numPr>
        <w:rPr>
          <w:rStyle w:val="Hyperlink"/>
          <w:color w:val="auto"/>
          <w:sz w:val="20"/>
          <w:u w:val="none"/>
        </w:rPr>
      </w:pPr>
      <w:hyperlink r:id="rId42" w:history="1">
        <w:r w:rsidR="00613CAF" w:rsidRPr="00B2084A">
          <w:rPr>
            <w:rStyle w:val="Hyperlink"/>
            <w:sz w:val="20"/>
          </w:rPr>
          <w:t>Schott Foundation</w:t>
        </w:r>
      </w:hyperlink>
    </w:p>
    <w:p w:rsidR="003C205C" w:rsidRPr="00B2084A" w:rsidRDefault="003C205C" w:rsidP="007042F0">
      <w:pPr>
        <w:pStyle w:val="NoSpacing"/>
        <w:rPr>
          <w:b/>
          <w:color w:val="F79646" w:themeColor="accent6"/>
          <w:sz w:val="24"/>
        </w:rPr>
        <w:sectPr w:rsidR="003C205C" w:rsidRPr="00B2084A" w:rsidSect="003C205C">
          <w:type w:val="continuous"/>
          <w:pgSz w:w="12240" w:h="15840" w:code="1"/>
          <w:pgMar w:top="1008" w:right="1008" w:bottom="1008" w:left="1008" w:header="432" w:footer="432" w:gutter="0"/>
          <w:cols w:num="2" w:space="720"/>
          <w:titlePg/>
          <w:docGrid w:linePitch="360"/>
        </w:sectPr>
      </w:pPr>
    </w:p>
    <w:p w:rsidR="000C6E78" w:rsidRPr="00B2084A" w:rsidRDefault="000C6E78" w:rsidP="007042F0">
      <w:pPr>
        <w:pStyle w:val="NoSpacing"/>
        <w:rPr>
          <w:sz w:val="20"/>
          <w:szCs w:val="20"/>
        </w:rPr>
      </w:pPr>
    </w:p>
    <w:p w:rsidR="007042F0" w:rsidRPr="00B2084A" w:rsidRDefault="000D59F6" w:rsidP="007042F0">
      <w:pPr>
        <w:pStyle w:val="NoSpacing"/>
        <w:rPr>
          <w:b/>
          <w:color w:val="F79646" w:themeColor="accent6"/>
          <w:sz w:val="24"/>
        </w:rPr>
      </w:pPr>
      <w:r>
        <w:rPr>
          <w:sz w:val="20"/>
          <w:szCs w:val="20"/>
        </w:rPr>
        <w:pict>
          <v:rect id="_x0000_i1035" style="width:0;height:1.5pt" o:hralign="center" o:hrstd="t" o:hr="t" fillcolor="#aca899" stroked="f"/>
        </w:pict>
      </w:r>
    </w:p>
    <w:p w:rsidR="007042F0" w:rsidRPr="00B2084A" w:rsidRDefault="007042F0" w:rsidP="007042F0">
      <w:pPr>
        <w:pStyle w:val="NoSpacing"/>
        <w:rPr>
          <w:b/>
          <w:color w:val="F79646" w:themeColor="accent6"/>
          <w:sz w:val="24"/>
        </w:rPr>
      </w:pPr>
      <w:r w:rsidRPr="00B2084A">
        <w:rPr>
          <w:b/>
          <w:color w:val="F79646" w:themeColor="accent6"/>
          <w:sz w:val="24"/>
        </w:rPr>
        <w:t xml:space="preserve">Notable Coalitions, Collaborations &amp; Partnerships Committing to </w:t>
      </w:r>
      <w:r w:rsidR="00883620" w:rsidRPr="00B2084A">
        <w:rPr>
          <w:b/>
          <w:color w:val="F79646" w:themeColor="accent6"/>
          <w:sz w:val="24"/>
        </w:rPr>
        <w:t>Advancing</w:t>
      </w:r>
      <w:r w:rsidRPr="00B2084A">
        <w:rPr>
          <w:b/>
          <w:color w:val="F79646" w:themeColor="accent6"/>
          <w:sz w:val="24"/>
        </w:rPr>
        <w:t xml:space="preserve"> DEI</w:t>
      </w:r>
    </w:p>
    <w:p w:rsidR="007042F0" w:rsidRPr="00B2084A" w:rsidRDefault="000D59F6" w:rsidP="00E86C81">
      <w:pPr>
        <w:pStyle w:val="NoSpacing"/>
        <w:numPr>
          <w:ilvl w:val="0"/>
          <w:numId w:val="24"/>
        </w:numPr>
        <w:rPr>
          <w:rStyle w:val="Hyperlink"/>
          <w:color w:val="auto"/>
          <w:sz w:val="20"/>
          <w:u w:val="none"/>
        </w:rPr>
      </w:pPr>
      <w:hyperlink r:id="rId43" w:history="1">
        <w:r w:rsidR="007042F0" w:rsidRPr="00B2084A">
          <w:rPr>
            <w:rStyle w:val="Hyperlink"/>
            <w:sz w:val="20"/>
          </w:rPr>
          <w:t>Association of Black Foundation Executives: A Philanthropic Partnership for Black Communities</w:t>
        </w:r>
      </w:hyperlink>
    </w:p>
    <w:p w:rsidR="007042F0" w:rsidRPr="00B2084A" w:rsidRDefault="000D59F6" w:rsidP="00E86C81">
      <w:pPr>
        <w:pStyle w:val="NoSpacing"/>
        <w:numPr>
          <w:ilvl w:val="0"/>
          <w:numId w:val="24"/>
        </w:numPr>
        <w:rPr>
          <w:rStyle w:val="Hyperlink"/>
          <w:color w:val="auto"/>
          <w:sz w:val="20"/>
          <w:u w:val="none"/>
        </w:rPr>
      </w:pPr>
      <w:hyperlink r:id="rId44" w:history="1">
        <w:r w:rsidR="007042F0" w:rsidRPr="00B2084A">
          <w:rPr>
            <w:rStyle w:val="Hyperlink"/>
            <w:sz w:val="20"/>
          </w:rPr>
          <w:t>CEO Action for Diversity &amp; Inclusion Pledge</w:t>
        </w:r>
      </w:hyperlink>
    </w:p>
    <w:p w:rsidR="007042F0" w:rsidRPr="00B2084A" w:rsidRDefault="000D59F6" w:rsidP="00E86C81">
      <w:pPr>
        <w:pStyle w:val="NoSpacing"/>
        <w:numPr>
          <w:ilvl w:val="0"/>
          <w:numId w:val="24"/>
        </w:numPr>
        <w:rPr>
          <w:sz w:val="20"/>
        </w:rPr>
      </w:pPr>
      <w:hyperlink r:id="rId45" w:history="1">
        <w:r w:rsidR="007042F0" w:rsidRPr="00B2084A">
          <w:rPr>
            <w:rStyle w:val="Hyperlink"/>
            <w:sz w:val="20"/>
          </w:rPr>
          <w:t>D5 Coalition</w:t>
        </w:r>
      </w:hyperlink>
    </w:p>
    <w:p w:rsidR="003C205C" w:rsidRPr="00B2084A" w:rsidRDefault="003C205C" w:rsidP="00E86C81">
      <w:pPr>
        <w:pStyle w:val="NoSpacing"/>
        <w:ind w:left="720"/>
        <w:rPr>
          <w:sz w:val="20"/>
        </w:rPr>
      </w:pPr>
    </w:p>
    <w:p w:rsidR="000C6E78" w:rsidRPr="00B2084A" w:rsidRDefault="000C6E78" w:rsidP="00E86C81">
      <w:pPr>
        <w:pStyle w:val="NoSpacing"/>
        <w:ind w:left="720"/>
        <w:rPr>
          <w:sz w:val="20"/>
        </w:rPr>
      </w:pPr>
    </w:p>
    <w:p w:rsidR="003C205C" w:rsidRPr="00B2084A" w:rsidRDefault="003C205C" w:rsidP="003C205C">
      <w:pPr>
        <w:pStyle w:val="NoSpacing"/>
        <w:jc w:val="center"/>
        <w:rPr>
          <w:b/>
          <w:color w:val="F79646" w:themeColor="accent6"/>
          <w:sz w:val="24"/>
          <w:szCs w:val="20"/>
        </w:rPr>
      </w:pPr>
      <w:r w:rsidRPr="00B2084A">
        <w:rPr>
          <w:b/>
          <w:color w:val="F79646" w:themeColor="accent6"/>
          <w:sz w:val="24"/>
          <w:szCs w:val="20"/>
        </w:rPr>
        <w:t>DEI Glossary of Terms</w:t>
      </w:r>
    </w:p>
    <w:p w:rsidR="003C205C" w:rsidRPr="00B2084A" w:rsidRDefault="003C205C" w:rsidP="003C205C">
      <w:pPr>
        <w:pStyle w:val="NoSpacing"/>
        <w:rPr>
          <w:sz w:val="20"/>
          <w:szCs w:val="20"/>
        </w:rPr>
      </w:pPr>
      <w:r w:rsidRPr="00B2084A">
        <w:rPr>
          <w:noProof/>
          <w:sz w:val="20"/>
          <w:szCs w:val="20"/>
        </w:rPr>
        <mc:AlternateContent>
          <mc:Choice Requires="wps">
            <w:drawing>
              <wp:anchor distT="0" distB="0" distL="114300" distR="114300" simplePos="0" relativeHeight="251661312" behindDoc="1" locked="0" layoutInCell="1" allowOverlap="1" wp14:anchorId="00FE997D" wp14:editId="42530F6D">
                <wp:simplePos x="0" y="0"/>
                <wp:positionH relativeFrom="column">
                  <wp:posOffset>-154305</wp:posOffset>
                </wp:positionH>
                <wp:positionV relativeFrom="paragraph">
                  <wp:posOffset>27941</wp:posOffset>
                </wp:positionV>
                <wp:extent cx="6782938" cy="4895850"/>
                <wp:effectExtent l="0" t="0" r="18415" b="19050"/>
                <wp:wrapNone/>
                <wp:docPr id="1" name="Rectangle 1"/>
                <wp:cNvGraphicFramePr/>
                <a:graphic xmlns:a="http://schemas.openxmlformats.org/drawingml/2006/main">
                  <a:graphicData uri="http://schemas.microsoft.com/office/word/2010/wordprocessingShape">
                    <wps:wsp>
                      <wps:cNvSpPr/>
                      <wps:spPr>
                        <a:xfrm>
                          <a:off x="0" y="0"/>
                          <a:ext cx="6782938" cy="4895850"/>
                        </a:xfrm>
                        <a:prstGeom prst="rect">
                          <a:avLst/>
                        </a:prstGeom>
                        <a:solidFill>
                          <a:schemeClr val="accent5">
                            <a:lumMod val="20000"/>
                            <a:lumOff val="80000"/>
                          </a:schemeClr>
                        </a:solidFill>
                        <a:ln>
                          <a:solidFill>
                            <a:schemeClr val="accent5">
                              <a:lumMod val="60000"/>
                              <a:lumOff val="4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2.15pt;margin-top:2.2pt;width:534.1pt;height:38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" fillcolor="#daeef3 [664]" strokecolor="#92cddc [1944]" strokeweight="2pt"/>
            </w:pict>
          </mc:Fallback>
        </mc:AlternateContent>
      </w:r>
    </w:p>
    <w:p w:rsidR="003C205C" w:rsidRPr="00B2084A" w:rsidRDefault="003C205C" w:rsidP="003C205C">
      <w:pPr>
        <w:pStyle w:val="NoSpacing"/>
        <w:rPr>
          <w:sz w:val="20"/>
          <w:szCs w:val="20"/>
        </w:rPr>
        <w:sectPr w:rsidR="003C205C" w:rsidRPr="00B2084A" w:rsidSect="003C205C">
          <w:type w:val="continuous"/>
          <w:pgSz w:w="12240" w:h="15840" w:code="1"/>
          <w:pgMar w:top="1008" w:right="1008" w:bottom="1008" w:left="1008" w:header="432" w:footer="432" w:gutter="0"/>
          <w:cols w:space="720"/>
          <w:titlePg/>
          <w:docGrid w:linePitch="360"/>
        </w:sectPr>
      </w:pPr>
    </w:p>
    <w:p w:rsidR="003C205C" w:rsidRPr="00B2084A" w:rsidRDefault="003C205C" w:rsidP="003C205C">
      <w:pPr>
        <w:pStyle w:val="NoSpacing"/>
        <w:rPr>
          <w:sz w:val="20"/>
          <w:szCs w:val="20"/>
          <w:vertAlign w:val="superscript"/>
        </w:rPr>
      </w:pPr>
      <w:r w:rsidRPr="00B2084A">
        <w:rPr>
          <w:b/>
          <w:sz w:val="20"/>
          <w:szCs w:val="20"/>
        </w:rPr>
        <w:lastRenderedPageBreak/>
        <w:t xml:space="preserve">Cultural Competency: </w:t>
      </w:r>
      <w:r w:rsidRPr="00B2084A">
        <w:rPr>
          <w:sz w:val="20"/>
          <w:szCs w:val="20"/>
        </w:rPr>
        <w:t>The process by which individuals and systems respond respectfully and effectively to people of all cultures, languages, classes, races, ethnic backgrounds, religions, spiritual traditions, immigration status, and other diversity factors in a manner that recognizes, affirms, and values the worth of individuals, families, and communities and protects and preserves the dignity of each.</w:t>
      </w:r>
      <w:r w:rsidRPr="00B2084A">
        <w:rPr>
          <w:sz w:val="20"/>
          <w:szCs w:val="20"/>
          <w:vertAlign w:val="superscript"/>
        </w:rPr>
        <w:t>1</w:t>
      </w:r>
    </w:p>
    <w:p w:rsidR="003C205C" w:rsidRPr="00B2084A" w:rsidRDefault="003C205C" w:rsidP="003C205C">
      <w:pPr>
        <w:pStyle w:val="NoSpacing"/>
        <w:rPr>
          <w:sz w:val="20"/>
          <w:szCs w:val="20"/>
        </w:rPr>
      </w:pPr>
    </w:p>
    <w:p w:rsidR="003C205C" w:rsidRPr="00B2084A" w:rsidRDefault="003C205C" w:rsidP="003C205C">
      <w:pPr>
        <w:pStyle w:val="NoSpacing"/>
        <w:rPr>
          <w:sz w:val="20"/>
          <w:szCs w:val="20"/>
          <w:vertAlign w:val="superscript"/>
        </w:rPr>
      </w:pPr>
      <w:r w:rsidRPr="00B2084A">
        <w:rPr>
          <w:b/>
          <w:sz w:val="20"/>
          <w:szCs w:val="20"/>
        </w:rPr>
        <w:t>Diversity:</w:t>
      </w:r>
      <w:r w:rsidRPr="00B2084A">
        <w:rPr>
          <w:sz w:val="20"/>
          <w:szCs w:val="20"/>
        </w:rPr>
        <w:t xml:space="preserve"> Term that describes the presence of individuals from various backgrounds and/or with various identities. The term is often used to include aspects of race, ethnicity, gender, sexual orientation, class, and ability.</w:t>
      </w:r>
      <w:r w:rsidRPr="00B2084A">
        <w:rPr>
          <w:sz w:val="20"/>
          <w:szCs w:val="20"/>
          <w:vertAlign w:val="superscript"/>
        </w:rPr>
        <w:t>2</w:t>
      </w:r>
    </w:p>
    <w:p w:rsidR="003C205C" w:rsidRPr="00B2084A" w:rsidRDefault="003C205C" w:rsidP="003C205C">
      <w:pPr>
        <w:pStyle w:val="NoSpacing"/>
        <w:rPr>
          <w:sz w:val="20"/>
          <w:szCs w:val="20"/>
        </w:rPr>
      </w:pPr>
    </w:p>
    <w:p w:rsidR="003C205C" w:rsidRPr="00B2084A" w:rsidRDefault="003C205C" w:rsidP="003C205C">
      <w:pPr>
        <w:pStyle w:val="NoSpacing"/>
        <w:rPr>
          <w:sz w:val="20"/>
          <w:szCs w:val="20"/>
          <w:vertAlign w:val="superscript"/>
        </w:rPr>
      </w:pPr>
      <w:r w:rsidRPr="00B2084A">
        <w:rPr>
          <w:b/>
          <w:sz w:val="20"/>
          <w:szCs w:val="20"/>
        </w:rPr>
        <w:t xml:space="preserve">Equity: </w:t>
      </w:r>
      <w:r w:rsidRPr="00B2084A">
        <w:rPr>
          <w:sz w:val="20"/>
          <w:szCs w:val="20"/>
        </w:rPr>
        <w:t>The condition that would be achieved if the identities assigned to historically oppressed groups no longer acted as the most powerful predictor of how one fares, with the root causes of inequities eliminated. (Examples include the elimination of policies, practices, attitudes, and cultural messages that reinforce or fail to eliminate differential outcomes by group identity/background).</w:t>
      </w:r>
      <w:r w:rsidRPr="00B2084A">
        <w:rPr>
          <w:sz w:val="20"/>
          <w:szCs w:val="20"/>
          <w:vertAlign w:val="superscript"/>
        </w:rPr>
        <w:t>3</w:t>
      </w:r>
    </w:p>
    <w:p w:rsidR="003C205C" w:rsidRPr="00B2084A" w:rsidRDefault="003C205C" w:rsidP="003C205C">
      <w:pPr>
        <w:pStyle w:val="NoSpacing"/>
        <w:rPr>
          <w:sz w:val="20"/>
          <w:szCs w:val="20"/>
          <w:vertAlign w:val="superscript"/>
        </w:rPr>
      </w:pPr>
      <w:r w:rsidRPr="00B2084A">
        <w:rPr>
          <w:b/>
          <w:sz w:val="20"/>
          <w:szCs w:val="20"/>
        </w:rPr>
        <w:lastRenderedPageBreak/>
        <w:t>Inclusion:</w:t>
      </w:r>
      <w:r w:rsidRPr="00B2084A">
        <w:rPr>
          <w:sz w:val="20"/>
          <w:szCs w:val="20"/>
        </w:rPr>
        <w:t xml:space="preserve"> The degree to which individuals with diverse perspectives and backgrounds are able to participate fully in the decision-making processes of an organization or group.</w:t>
      </w:r>
      <w:r w:rsidRPr="00B2084A">
        <w:rPr>
          <w:sz w:val="20"/>
          <w:szCs w:val="20"/>
          <w:vertAlign w:val="superscript"/>
        </w:rPr>
        <w:t>4</w:t>
      </w:r>
    </w:p>
    <w:p w:rsidR="003C205C" w:rsidRPr="00B2084A" w:rsidRDefault="003C205C" w:rsidP="003C205C">
      <w:pPr>
        <w:pStyle w:val="NoSpacing"/>
        <w:rPr>
          <w:sz w:val="20"/>
          <w:szCs w:val="20"/>
        </w:rPr>
      </w:pPr>
    </w:p>
    <w:p w:rsidR="003C205C" w:rsidRPr="00B2084A" w:rsidRDefault="003C205C" w:rsidP="003C205C">
      <w:pPr>
        <w:pStyle w:val="NoSpacing"/>
        <w:rPr>
          <w:sz w:val="20"/>
          <w:szCs w:val="20"/>
        </w:rPr>
      </w:pPr>
      <w:r w:rsidRPr="00B2084A">
        <w:rPr>
          <w:b/>
          <w:sz w:val="20"/>
          <w:szCs w:val="20"/>
        </w:rPr>
        <w:t xml:space="preserve">Marginalize: </w:t>
      </w:r>
      <w:r w:rsidRPr="00B2084A">
        <w:rPr>
          <w:sz w:val="20"/>
          <w:szCs w:val="20"/>
        </w:rPr>
        <w:t>The process of making an individual, group, or class of people less important or relegated to a secondary position, which often leads to exclusion from meaningful participation in society.</w:t>
      </w:r>
    </w:p>
    <w:p w:rsidR="003C205C" w:rsidRPr="00B2084A" w:rsidRDefault="003C205C" w:rsidP="003C205C">
      <w:pPr>
        <w:pStyle w:val="NoSpacing"/>
        <w:rPr>
          <w:sz w:val="20"/>
          <w:szCs w:val="20"/>
        </w:rPr>
      </w:pPr>
    </w:p>
    <w:p w:rsidR="003C205C" w:rsidRPr="00B2084A" w:rsidRDefault="003C205C" w:rsidP="003C205C">
      <w:pPr>
        <w:pStyle w:val="NoSpacing"/>
        <w:rPr>
          <w:sz w:val="20"/>
          <w:szCs w:val="20"/>
          <w:vertAlign w:val="superscript"/>
        </w:rPr>
      </w:pPr>
      <w:r w:rsidRPr="00B2084A">
        <w:rPr>
          <w:b/>
          <w:sz w:val="20"/>
          <w:szCs w:val="20"/>
        </w:rPr>
        <w:t>Strengths-Based Practice/Perspective:</w:t>
      </w:r>
      <w:r w:rsidRPr="00B2084A">
        <w:rPr>
          <w:sz w:val="20"/>
          <w:szCs w:val="20"/>
        </w:rPr>
        <w:t xml:space="preserve"> Model of intervention that shifts the focus of work with clients and communities from power-over to power-with, from deficits to capacities, from expert-focused to the-client-as-expert.</w:t>
      </w:r>
      <w:r w:rsidRPr="00B2084A">
        <w:rPr>
          <w:sz w:val="20"/>
          <w:szCs w:val="20"/>
          <w:vertAlign w:val="superscript"/>
        </w:rPr>
        <w:t>5</w:t>
      </w:r>
    </w:p>
    <w:p w:rsidR="003C205C" w:rsidRPr="00B2084A" w:rsidRDefault="003C205C" w:rsidP="003C205C">
      <w:pPr>
        <w:pStyle w:val="NoSpacing"/>
        <w:rPr>
          <w:sz w:val="20"/>
          <w:szCs w:val="20"/>
        </w:rPr>
      </w:pPr>
    </w:p>
    <w:p w:rsidR="003C205C" w:rsidRPr="00B2084A" w:rsidRDefault="003C205C" w:rsidP="003C205C">
      <w:pPr>
        <w:pStyle w:val="NoSpacing"/>
        <w:rPr>
          <w:sz w:val="20"/>
          <w:szCs w:val="20"/>
        </w:rPr>
      </w:pPr>
    </w:p>
    <w:p w:rsidR="003C205C" w:rsidRPr="00B2084A" w:rsidRDefault="003C205C" w:rsidP="003C205C">
      <w:pPr>
        <w:pStyle w:val="NoSpacing"/>
        <w:rPr>
          <w:sz w:val="20"/>
          <w:szCs w:val="20"/>
        </w:rPr>
      </w:pPr>
    </w:p>
    <w:p w:rsidR="003C205C" w:rsidRPr="00B2084A" w:rsidRDefault="003C205C" w:rsidP="003C205C">
      <w:pPr>
        <w:pStyle w:val="NoSpacing"/>
        <w:rPr>
          <w:sz w:val="20"/>
          <w:szCs w:val="20"/>
        </w:rPr>
      </w:pPr>
    </w:p>
    <w:p w:rsidR="003C205C" w:rsidRPr="00B2084A" w:rsidRDefault="003C205C" w:rsidP="003C205C">
      <w:pPr>
        <w:pStyle w:val="NoSpacing"/>
        <w:rPr>
          <w:sz w:val="20"/>
          <w:szCs w:val="20"/>
        </w:rPr>
      </w:pPr>
    </w:p>
    <w:p w:rsidR="003C205C" w:rsidRPr="00B2084A" w:rsidRDefault="003C205C" w:rsidP="003C205C">
      <w:pPr>
        <w:pStyle w:val="NoSpacing"/>
        <w:rPr>
          <w:sz w:val="20"/>
          <w:szCs w:val="20"/>
        </w:rPr>
      </w:pPr>
    </w:p>
    <w:p w:rsidR="003C205C" w:rsidRPr="00B2084A" w:rsidRDefault="003C205C" w:rsidP="003C205C">
      <w:pPr>
        <w:pStyle w:val="NoSpacing"/>
        <w:rPr>
          <w:sz w:val="20"/>
          <w:szCs w:val="20"/>
        </w:rPr>
        <w:sectPr w:rsidR="003C205C" w:rsidRPr="00B2084A" w:rsidSect="00F41EE1">
          <w:type w:val="continuous"/>
          <w:pgSz w:w="12240" w:h="15840" w:code="1"/>
          <w:pgMar w:top="1008" w:right="1008" w:bottom="1008" w:left="1008" w:header="432" w:footer="432" w:gutter="0"/>
          <w:cols w:num="2" w:space="720"/>
          <w:titlePg/>
          <w:docGrid w:linePitch="360"/>
        </w:sectPr>
      </w:pPr>
    </w:p>
    <w:p w:rsidR="003C205C" w:rsidRPr="00B2084A" w:rsidRDefault="003C205C" w:rsidP="003C205C">
      <w:pPr>
        <w:pStyle w:val="NoSpacing"/>
        <w:rPr>
          <w:rFonts w:ascii="Calibri" w:eastAsia="Times New Roman" w:hAnsi="Calibri" w:cs="Calibri"/>
          <w:sz w:val="16"/>
          <w:szCs w:val="20"/>
          <w:vertAlign w:val="superscript"/>
        </w:rPr>
      </w:pPr>
    </w:p>
    <w:p w:rsidR="003C205C" w:rsidRPr="00B2084A" w:rsidRDefault="003C205C" w:rsidP="003C205C">
      <w:pPr>
        <w:pStyle w:val="NoSpacing"/>
        <w:rPr>
          <w:rFonts w:ascii="Calibri" w:eastAsia="Times New Roman" w:hAnsi="Calibri" w:cs="Calibri"/>
          <w:sz w:val="16"/>
          <w:szCs w:val="20"/>
          <w:vertAlign w:val="superscript"/>
        </w:rPr>
      </w:pPr>
    </w:p>
    <w:p w:rsidR="003C205C" w:rsidRPr="00B2084A" w:rsidRDefault="003C205C" w:rsidP="003C205C">
      <w:pPr>
        <w:pStyle w:val="NoSpacing"/>
        <w:rPr>
          <w:rFonts w:ascii="Calibri" w:eastAsia="Times New Roman" w:hAnsi="Calibri" w:cs="Calibri"/>
          <w:sz w:val="16"/>
          <w:szCs w:val="20"/>
          <w:vertAlign w:val="superscript"/>
        </w:rPr>
      </w:pPr>
    </w:p>
    <w:p w:rsidR="003C205C" w:rsidRPr="00B2084A" w:rsidRDefault="003C205C" w:rsidP="003C205C">
      <w:pPr>
        <w:pStyle w:val="NoSpacing"/>
        <w:rPr>
          <w:rFonts w:ascii="Calibri" w:eastAsia="Times New Roman" w:hAnsi="Calibri" w:cs="Calibri"/>
          <w:sz w:val="16"/>
          <w:szCs w:val="20"/>
          <w:vertAlign w:val="superscript"/>
        </w:rPr>
      </w:pPr>
    </w:p>
    <w:p w:rsidR="003C205C" w:rsidRPr="00B2084A" w:rsidRDefault="003C205C" w:rsidP="003C205C">
      <w:pPr>
        <w:pStyle w:val="NoSpacing"/>
        <w:rPr>
          <w:rFonts w:ascii="Calibri" w:eastAsia="Times New Roman" w:hAnsi="Calibri" w:cs="Calibri"/>
          <w:i/>
          <w:sz w:val="16"/>
          <w:szCs w:val="20"/>
        </w:rPr>
      </w:pPr>
      <w:proofErr w:type="gramStart"/>
      <w:r w:rsidRPr="00B2084A">
        <w:rPr>
          <w:rFonts w:ascii="Calibri" w:eastAsia="Times New Roman" w:hAnsi="Calibri" w:cs="Calibri"/>
          <w:sz w:val="16"/>
          <w:szCs w:val="20"/>
          <w:vertAlign w:val="superscript"/>
        </w:rPr>
        <w:t xml:space="preserve">1 </w:t>
      </w:r>
      <w:r w:rsidRPr="00B2084A">
        <w:rPr>
          <w:rFonts w:ascii="Calibri" w:eastAsia="Times New Roman" w:hAnsi="Calibri" w:cs="Calibri"/>
          <w:sz w:val="16"/>
          <w:szCs w:val="20"/>
        </w:rPr>
        <w:t xml:space="preserve">National Association of Social Workers, </w:t>
      </w:r>
      <w:r w:rsidRPr="00B2084A">
        <w:rPr>
          <w:rFonts w:ascii="Calibri" w:eastAsia="Times New Roman" w:hAnsi="Calibri" w:cs="Calibri"/>
          <w:i/>
          <w:sz w:val="16"/>
          <w:szCs w:val="20"/>
        </w:rPr>
        <w:t>Standards and Indicators for Cultural Competence in Social Work Practice</w:t>
      </w:r>
      <w:r w:rsidR="003835FB" w:rsidRPr="00B2084A">
        <w:rPr>
          <w:rFonts w:ascii="Calibri" w:eastAsia="Times New Roman" w:hAnsi="Calibri" w:cs="Calibri"/>
          <w:sz w:val="16"/>
          <w:szCs w:val="20"/>
        </w:rPr>
        <w:t>, 2015.</w:t>
      </w:r>
      <w:proofErr w:type="gramEnd"/>
    </w:p>
    <w:p w:rsidR="003C205C" w:rsidRPr="00B2084A" w:rsidRDefault="003C205C" w:rsidP="003C205C">
      <w:pPr>
        <w:pStyle w:val="NoSpacing"/>
        <w:rPr>
          <w:rFonts w:ascii="Calibri" w:eastAsia="Times New Roman" w:hAnsi="Calibri" w:cs="Calibri"/>
          <w:sz w:val="16"/>
          <w:szCs w:val="20"/>
        </w:rPr>
      </w:pPr>
      <w:r w:rsidRPr="00B2084A">
        <w:rPr>
          <w:rFonts w:ascii="Calibri" w:eastAsia="Times New Roman" w:hAnsi="Calibri" w:cs="Calibri"/>
          <w:sz w:val="16"/>
          <w:szCs w:val="20"/>
          <w:vertAlign w:val="superscript"/>
        </w:rPr>
        <w:t xml:space="preserve">2 </w:t>
      </w:r>
      <w:r w:rsidR="003835FB" w:rsidRPr="00B2084A">
        <w:rPr>
          <w:sz w:val="16"/>
          <w:szCs w:val="20"/>
        </w:rPr>
        <w:t xml:space="preserve">Baltimore Community </w:t>
      </w:r>
      <w:proofErr w:type="gramStart"/>
      <w:r w:rsidR="003835FB" w:rsidRPr="00B2084A">
        <w:rPr>
          <w:sz w:val="16"/>
          <w:szCs w:val="20"/>
        </w:rPr>
        <w:t>Foundation</w:t>
      </w:r>
      <w:proofErr w:type="gramEnd"/>
      <w:r w:rsidR="003835FB" w:rsidRPr="00B2084A">
        <w:rPr>
          <w:i/>
          <w:sz w:val="16"/>
          <w:szCs w:val="20"/>
        </w:rPr>
        <w:t>, DEI Definitions of Terms</w:t>
      </w:r>
      <w:r w:rsidR="003835FB" w:rsidRPr="00B2084A">
        <w:rPr>
          <w:sz w:val="16"/>
          <w:szCs w:val="20"/>
        </w:rPr>
        <w:t xml:space="preserve">. </w:t>
      </w:r>
      <w:proofErr w:type="gramStart"/>
      <w:r w:rsidR="003835FB" w:rsidRPr="00B2084A">
        <w:rPr>
          <w:sz w:val="16"/>
          <w:szCs w:val="20"/>
        </w:rPr>
        <w:t>Drawn from Baltimore Racial Justice Action.</w:t>
      </w:r>
      <w:proofErr w:type="gramEnd"/>
      <w:r w:rsidR="003835FB" w:rsidRPr="00B2084A">
        <w:rPr>
          <w:sz w:val="16"/>
          <w:szCs w:val="20"/>
        </w:rPr>
        <w:t xml:space="preserve"> 2014.</w:t>
      </w:r>
    </w:p>
    <w:p w:rsidR="003C205C" w:rsidRPr="00B2084A" w:rsidRDefault="003C205C" w:rsidP="003C205C">
      <w:pPr>
        <w:pStyle w:val="NoSpacing"/>
        <w:rPr>
          <w:rFonts w:ascii="Calibri" w:eastAsia="Times New Roman" w:hAnsi="Calibri" w:cs="Calibri"/>
          <w:sz w:val="16"/>
          <w:szCs w:val="20"/>
        </w:rPr>
      </w:pPr>
      <w:proofErr w:type="gramStart"/>
      <w:r w:rsidRPr="00B2084A">
        <w:rPr>
          <w:rFonts w:ascii="Calibri" w:eastAsia="Times New Roman" w:hAnsi="Calibri" w:cs="Calibri"/>
          <w:sz w:val="16"/>
          <w:szCs w:val="20"/>
          <w:vertAlign w:val="superscript"/>
        </w:rPr>
        <w:t xml:space="preserve">3 </w:t>
      </w:r>
      <w:r w:rsidR="006944D2" w:rsidRPr="00B2084A">
        <w:rPr>
          <w:rFonts w:ascii="Calibri" w:eastAsia="Times New Roman" w:hAnsi="Calibri" w:cs="Calibri"/>
          <w:sz w:val="16"/>
          <w:szCs w:val="20"/>
        </w:rPr>
        <w:t>Ibid.</w:t>
      </w:r>
      <w:proofErr w:type="gramEnd"/>
    </w:p>
    <w:p w:rsidR="003C205C" w:rsidRPr="00B2084A" w:rsidRDefault="003C205C" w:rsidP="003C205C">
      <w:pPr>
        <w:pStyle w:val="NoSpacing"/>
        <w:rPr>
          <w:rFonts w:ascii="Calibri" w:eastAsia="Times New Roman" w:hAnsi="Calibri" w:cs="Calibri"/>
          <w:sz w:val="16"/>
          <w:szCs w:val="20"/>
        </w:rPr>
      </w:pPr>
      <w:r w:rsidRPr="00B2084A">
        <w:rPr>
          <w:rFonts w:ascii="Calibri" w:eastAsia="Times New Roman" w:hAnsi="Calibri" w:cs="Calibri"/>
          <w:sz w:val="16"/>
          <w:szCs w:val="20"/>
          <w:vertAlign w:val="superscript"/>
        </w:rPr>
        <w:t xml:space="preserve">4 </w:t>
      </w:r>
      <w:r w:rsidRPr="00B2084A">
        <w:rPr>
          <w:rFonts w:ascii="Calibri" w:eastAsia="Times New Roman" w:hAnsi="Calibri" w:cs="Calibri"/>
          <w:sz w:val="16"/>
          <w:szCs w:val="20"/>
        </w:rPr>
        <w:t xml:space="preserve">D5 </w:t>
      </w:r>
      <w:proofErr w:type="gramStart"/>
      <w:r w:rsidRPr="00B2084A">
        <w:rPr>
          <w:rFonts w:ascii="Calibri" w:eastAsia="Times New Roman" w:hAnsi="Calibri" w:cs="Calibri"/>
          <w:sz w:val="16"/>
          <w:szCs w:val="20"/>
        </w:rPr>
        <w:t>Coalition</w:t>
      </w:r>
      <w:proofErr w:type="gramEnd"/>
      <w:r w:rsidRPr="00B2084A">
        <w:rPr>
          <w:rFonts w:ascii="Calibri" w:eastAsia="Times New Roman" w:hAnsi="Calibri" w:cs="Calibri"/>
          <w:sz w:val="16"/>
          <w:szCs w:val="20"/>
        </w:rPr>
        <w:t xml:space="preserve">, </w:t>
      </w:r>
      <w:r w:rsidRPr="00B2084A">
        <w:rPr>
          <w:rFonts w:ascii="Calibri" w:eastAsia="Times New Roman" w:hAnsi="Calibri" w:cs="Calibri"/>
          <w:i/>
          <w:sz w:val="16"/>
          <w:szCs w:val="20"/>
        </w:rPr>
        <w:t>State of the Work: Stories from the Movement to Advance Diversity, Equity, and Inclusion</w:t>
      </w:r>
      <w:r w:rsidR="003835FB" w:rsidRPr="00B2084A">
        <w:rPr>
          <w:rFonts w:ascii="Calibri" w:eastAsia="Times New Roman" w:hAnsi="Calibri" w:cs="Calibri"/>
          <w:sz w:val="16"/>
          <w:szCs w:val="20"/>
        </w:rPr>
        <w:t>, 2016.</w:t>
      </w:r>
    </w:p>
    <w:p w:rsidR="003C205C" w:rsidRPr="00B2084A" w:rsidRDefault="003C205C" w:rsidP="003C205C">
      <w:pPr>
        <w:pStyle w:val="NoSpacing"/>
        <w:rPr>
          <w:rFonts w:ascii="Calibri" w:eastAsia="Times New Roman" w:hAnsi="Calibri" w:cs="Calibri"/>
          <w:i/>
          <w:sz w:val="20"/>
          <w:szCs w:val="20"/>
        </w:rPr>
      </w:pPr>
      <w:proofErr w:type="gramStart"/>
      <w:r w:rsidRPr="00B2084A">
        <w:rPr>
          <w:rFonts w:ascii="Calibri" w:eastAsia="Times New Roman" w:hAnsi="Calibri" w:cs="Calibri"/>
          <w:sz w:val="16"/>
          <w:szCs w:val="20"/>
          <w:vertAlign w:val="superscript"/>
        </w:rPr>
        <w:t xml:space="preserve">5 </w:t>
      </w:r>
      <w:r w:rsidRPr="00B2084A">
        <w:rPr>
          <w:rFonts w:ascii="Calibri" w:eastAsia="Times New Roman" w:hAnsi="Calibri" w:cs="Calibri"/>
          <w:sz w:val="16"/>
          <w:szCs w:val="20"/>
        </w:rPr>
        <w:t>Hammond, Wayne.</w:t>
      </w:r>
      <w:proofErr w:type="gramEnd"/>
      <w:r w:rsidRPr="00B2084A">
        <w:rPr>
          <w:rFonts w:ascii="Calibri" w:eastAsia="Times New Roman" w:hAnsi="Calibri" w:cs="Calibri"/>
          <w:sz w:val="16"/>
          <w:szCs w:val="20"/>
        </w:rPr>
        <w:t xml:space="preserve"> Resiliency Initiatives,</w:t>
      </w:r>
      <w:r w:rsidRPr="00B2084A">
        <w:rPr>
          <w:rFonts w:ascii="Calibri" w:eastAsia="Times New Roman" w:hAnsi="Calibri" w:cs="Calibri"/>
          <w:i/>
          <w:sz w:val="16"/>
          <w:szCs w:val="20"/>
        </w:rPr>
        <w:t xml:space="preserve"> Principles of Strength-Based Practice</w:t>
      </w:r>
      <w:r w:rsidR="003835FB" w:rsidRPr="00B2084A">
        <w:rPr>
          <w:rFonts w:ascii="Calibri" w:eastAsia="Times New Roman" w:hAnsi="Calibri" w:cs="Calibri"/>
          <w:sz w:val="16"/>
          <w:szCs w:val="20"/>
        </w:rPr>
        <w:t>, 2010.</w:t>
      </w:r>
    </w:p>
    <w:p w:rsidR="003C205C" w:rsidRPr="00B2084A" w:rsidRDefault="003C205C" w:rsidP="003C205C">
      <w:pPr>
        <w:pStyle w:val="NoSpacing"/>
        <w:rPr>
          <w:rFonts w:ascii="Calibri" w:eastAsia="Times New Roman" w:hAnsi="Calibri" w:cs="Calibri"/>
          <w:sz w:val="20"/>
          <w:szCs w:val="20"/>
        </w:rPr>
      </w:pPr>
    </w:p>
    <w:p w:rsidR="000F0E2C" w:rsidRPr="00B2084A" w:rsidRDefault="000F0E2C" w:rsidP="00E86C81">
      <w:pPr>
        <w:pStyle w:val="NoSpacing"/>
        <w:ind w:left="720"/>
        <w:rPr>
          <w:sz w:val="20"/>
        </w:rPr>
      </w:pPr>
      <w:r w:rsidRPr="00B2084A">
        <w:rPr>
          <w:sz w:val="20"/>
        </w:rPr>
        <w:br w:type="page"/>
      </w:r>
    </w:p>
    <w:p w:rsidR="00947D60" w:rsidRPr="00B2084A" w:rsidRDefault="00947D60" w:rsidP="00947D60">
      <w:pPr>
        <w:pStyle w:val="NoSpacing"/>
        <w:jc w:val="center"/>
        <w:rPr>
          <w:b/>
          <w:color w:val="4BACC6" w:themeColor="accent5"/>
          <w:sz w:val="28"/>
          <w:szCs w:val="20"/>
        </w:rPr>
      </w:pPr>
      <w:r w:rsidRPr="00B2084A">
        <w:rPr>
          <w:b/>
          <w:color w:val="4BACC6" w:themeColor="accent5"/>
          <w:sz w:val="28"/>
          <w:szCs w:val="20"/>
        </w:rPr>
        <w:lastRenderedPageBreak/>
        <w:t>PART II- NARRATIVE</w:t>
      </w:r>
    </w:p>
    <w:p w:rsidR="002A3B26" w:rsidRPr="00B2084A" w:rsidRDefault="000D59F6" w:rsidP="002A3B26">
      <w:pPr>
        <w:pStyle w:val="NoSpacing"/>
        <w:rPr>
          <w:b/>
          <w:color w:val="F79646" w:themeColor="accent6"/>
        </w:rPr>
      </w:pPr>
      <w:r>
        <w:rPr>
          <w:b/>
          <w:sz w:val="20"/>
          <w:szCs w:val="20"/>
        </w:rPr>
        <w:pict>
          <v:rect id="_x0000_i1036" style="width:0;height:1.5pt" o:hralign="center" o:hrstd="t" o:hr="t" fillcolor="#aca899" stroked="f"/>
        </w:pict>
      </w:r>
      <w:r w:rsidR="002A3B26" w:rsidRPr="00B2084A">
        <w:rPr>
          <w:b/>
          <w:color w:val="F79646" w:themeColor="accent6"/>
        </w:rPr>
        <w:t xml:space="preserve">SECTION B, QUESTION 3 </w:t>
      </w:r>
      <w:r w:rsidR="001F1642" w:rsidRPr="00B2084A">
        <w:rPr>
          <w:b/>
          <w:color w:val="F79646" w:themeColor="accent6"/>
        </w:rPr>
        <w:t>–</w:t>
      </w:r>
      <w:r w:rsidR="002A3B26" w:rsidRPr="00B2084A">
        <w:rPr>
          <w:b/>
          <w:color w:val="F79646" w:themeColor="accent6"/>
        </w:rPr>
        <w:t xml:space="preserve"> </w:t>
      </w:r>
      <w:r w:rsidR="001F1642" w:rsidRPr="00B2084A">
        <w:rPr>
          <w:b/>
          <w:color w:val="F79646" w:themeColor="accent6"/>
        </w:rPr>
        <w:t>DIVERSITY, EQUITY</w:t>
      </w:r>
      <w:r w:rsidR="00902705">
        <w:rPr>
          <w:b/>
          <w:color w:val="F79646" w:themeColor="accent6"/>
        </w:rPr>
        <w:t>,</w:t>
      </w:r>
      <w:r w:rsidR="001F1642" w:rsidRPr="00B2084A">
        <w:rPr>
          <w:b/>
          <w:color w:val="F79646" w:themeColor="accent6"/>
        </w:rPr>
        <w:t xml:space="preserve"> &amp; INCLUSION</w:t>
      </w:r>
      <w:r w:rsidR="00412507" w:rsidRPr="00B2084A">
        <w:rPr>
          <w:b/>
          <w:color w:val="F79646" w:themeColor="accent6"/>
        </w:rPr>
        <w:t>: EFFORTS &amp; AMBITIONS</w:t>
      </w:r>
    </w:p>
    <w:p w:rsidR="002A3B26" w:rsidRPr="00B2084A" w:rsidRDefault="002A3B26" w:rsidP="002A3B26">
      <w:pPr>
        <w:pStyle w:val="NoSpacing"/>
        <w:rPr>
          <w:b/>
          <w:sz w:val="20"/>
        </w:rPr>
      </w:pPr>
      <w:r w:rsidRPr="00B2084A">
        <w:rPr>
          <w:b/>
          <w:sz w:val="20"/>
        </w:rPr>
        <w:t xml:space="preserve">This </w:t>
      </w:r>
      <w:r w:rsidR="007A4229" w:rsidRPr="00B2084A">
        <w:rPr>
          <w:b/>
          <w:sz w:val="20"/>
        </w:rPr>
        <w:t>question</w:t>
      </w:r>
      <w:r w:rsidRPr="00B2084A">
        <w:rPr>
          <w:b/>
          <w:sz w:val="20"/>
        </w:rPr>
        <w:t xml:space="preserve"> is</w:t>
      </w:r>
      <w:r w:rsidR="007A4229" w:rsidRPr="00B2084A">
        <w:rPr>
          <w:b/>
          <w:sz w:val="20"/>
        </w:rPr>
        <w:t xml:space="preserve"> intended</w:t>
      </w:r>
      <w:r w:rsidRPr="00B2084A">
        <w:rPr>
          <w:b/>
          <w:sz w:val="20"/>
        </w:rPr>
        <w:t xml:space="preserve"> for an applicant to explain their organizational capacity to navigate </w:t>
      </w:r>
      <w:r w:rsidRPr="00B2084A">
        <w:rPr>
          <w:rFonts w:cstheme="minorHAnsi"/>
          <w:b/>
          <w:sz w:val="20"/>
        </w:rPr>
        <w:t>diversity, equity, and inclusion</w:t>
      </w:r>
      <w:r w:rsidR="001F1642" w:rsidRPr="00B2084A">
        <w:rPr>
          <w:rFonts w:cstheme="minorHAnsi"/>
          <w:b/>
          <w:sz w:val="20"/>
        </w:rPr>
        <w:t xml:space="preserve"> (DEI)</w:t>
      </w:r>
      <w:r w:rsidRPr="00B2084A">
        <w:rPr>
          <w:rFonts w:cstheme="minorHAnsi"/>
          <w:b/>
          <w:sz w:val="20"/>
        </w:rPr>
        <w:t xml:space="preserve"> issues in a world of profound disparities in opp</w:t>
      </w:r>
      <w:r w:rsidR="001D220A" w:rsidRPr="00B2084A">
        <w:rPr>
          <w:rFonts w:cstheme="minorHAnsi"/>
          <w:b/>
          <w:sz w:val="20"/>
        </w:rPr>
        <w:t>ortunity for marginalized groups</w:t>
      </w:r>
      <w:r w:rsidRPr="00B2084A">
        <w:rPr>
          <w:rFonts w:cstheme="minorHAnsi"/>
          <w:b/>
          <w:sz w:val="20"/>
        </w:rPr>
        <w:t xml:space="preserve">. This will demonstrate an organization’s ability to assess their own limitations and </w:t>
      </w:r>
      <w:r w:rsidR="001D220A" w:rsidRPr="00B2084A">
        <w:rPr>
          <w:rFonts w:cstheme="minorHAnsi"/>
          <w:b/>
          <w:sz w:val="20"/>
        </w:rPr>
        <w:t xml:space="preserve">also identify </w:t>
      </w:r>
      <w:r w:rsidRPr="00B2084A">
        <w:rPr>
          <w:rFonts w:cstheme="minorHAnsi"/>
          <w:b/>
          <w:sz w:val="20"/>
        </w:rPr>
        <w:t>areas of opportunity to best incorporate a</w:t>
      </w:r>
      <w:r w:rsidR="001D220A" w:rsidRPr="00B2084A">
        <w:rPr>
          <w:rFonts w:cstheme="minorHAnsi"/>
          <w:b/>
          <w:sz w:val="20"/>
        </w:rPr>
        <w:t xml:space="preserve"> DEI lens</w:t>
      </w:r>
      <w:r w:rsidR="0053062E" w:rsidRPr="00B2084A">
        <w:rPr>
          <w:rFonts w:cstheme="minorHAnsi"/>
          <w:b/>
          <w:sz w:val="20"/>
        </w:rPr>
        <w:t xml:space="preserve"> </w:t>
      </w:r>
      <w:r w:rsidRPr="00B2084A">
        <w:rPr>
          <w:rFonts w:cstheme="minorHAnsi"/>
          <w:b/>
          <w:sz w:val="20"/>
        </w:rPr>
        <w:t>into their work.</w:t>
      </w:r>
    </w:p>
    <w:p w:rsidR="002A3B26" w:rsidRPr="00B2084A" w:rsidRDefault="002A3B26" w:rsidP="002A3B26">
      <w:pPr>
        <w:pStyle w:val="NoSpacing"/>
        <w:rPr>
          <w:rFonts w:cstheme="minorHAnsi"/>
          <w:sz w:val="20"/>
          <w:szCs w:val="20"/>
        </w:rPr>
      </w:pPr>
    </w:p>
    <w:p w:rsidR="002A3B26" w:rsidRPr="00B2084A" w:rsidRDefault="002A3B26" w:rsidP="002A3B26">
      <w:pPr>
        <w:pStyle w:val="NoSpacing"/>
        <w:rPr>
          <w:rFonts w:cstheme="minorHAnsi"/>
          <w:b/>
          <w:sz w:val="20"/>
          <w:szCs w:val="20"/>
        </w:rPr>
      </w:pPr>
      <w:r w:rsidRPr="00B2084A">
        <w:rPr>
          <w:rFonts w:cstheme="minorHAnsi"/>
          <w:b/>
          <w:sz w:val="20"/>
          <w:szCs w:val="20"/>
        </w:rPr>
        <w:t xml:space="preserve">Tips and Things to Consider: </w:t>
      </w:r>
    </w:p>
    <w:p w:rsidR="002A3B26" w:rsidRPr="00B2084A" w:rsidRDefault="002A3B26" w:rsidP="002A3B26">
      <w:pPr>
        <w:pStyle w:val="NoSpacing"/>
        <w:numPr>
          <w:ilvl w:val="0"/>
          <w:numId w:val="10"/>
        </w:numPr>
        <w:rPr>
          <w:rFonts w:cstheme="minorHAnsi"/>
          <w:sz w:val="20"/>
          <w:szCs w:val="20"/>
        </w:rPr>
      </w:pPr>
      <w:r w:rsidRPr="00B2084A">
        <w:rPr>
          <w:rFonts w:cstheme="minorHAnsi"/>
          <w:sz w:val="20"/>
          <w:szCs w:val="20"/>
        </w:rPr>
        <w:t>There are no “correct” answers, as every organization’s work in the areas of diversity, equity, and inclusion (DEI) is different and can present unique opp</w:t>
      </w:r>
      <w:r w:rsidR="00F527DF">
        <w:rPr>
          <w:rFonts w:cstheme="minorHAnsi"/>
          <w:sz w:val="20"/>
          <w:szCs w:val="20"/>
        </w:rPr>
        <w:t>ortunities to grow</w:t>
      </w:r>
      <w:r w:rsidRPr="00B2084A">
        <w:rPr>
          <w:rFonts w:cstheme="minorHAnsi"/>
          <w:sz w:val="20"/>
          <w:szCs w:val="20"/>
        </w:rPr>
        <w:t xml:space="preserve">. It is up to each organization to identify what </w:t>
      </w:r>
      <w:r w:rsidR="005B2089" w:rsidRPr="00B2084A">
        <w:rPr>
          <w:rFonts w:cstheme="minorHAnsi"/>
          <w:sz w:val="20"/>
          <w:szCs w:val="20"/>
        </w:rPr>
        <w:t>“diversity,” equity,” and “inclusion</w:t>
      </w:r>
      <w:r w:rsidRPr="00B2084A">
        <w:rPr>
          <w:rFonts w:cstheme="minorHAnsi"/>
          <w:sz w:val="20"/>
          <w:szCs w:val="20"/>
        </w:rPr>
        <w:t>” means to them within their organizational and community-based context.</w:t>
      </w:r>
    </w:p>
    <w:p w:rsidR="002A3B26" w:rsidRPr="00B2084A" w:rsidRDefault="002A3B26" w:rsidP="002A3B26">
      <w:pPr>
        <w:pStyle w:val="NoSpacing"/>
        <w:numPr>
          <w:ilvl w:val="1"/>
          <w:numId w:val="10"/>
        </w:numPr>
        <w:rPr>
          <w:rFonts w:cstheme="minorHAnsi"/>
          <w:sz w:val="20"/>
          <w:szCs w:val="20"/>
        </w:rPr>
      </w:pPr>
      <w:r w:rsidRPr="00B2084A">
        <w:rPr>
          <w:rFonts w:cstheme="minorHAnsi"/>
          <w:sz w:val="20"/>
          <w:szCs w:val="20"/>
        </w:rPr>
        <w:t xml:space="preserve">If you need additional guidance about how </w:t>
      </w:r>
      <w:r w:rsidR="005B2089" w:rsidRPr="00B2084A">
        <w:rPr>
          <w:rFonts w:cstheme="minorHAnsi"/>
          <w:sz w:val="20"/>
          <w:szCs w:val="20"/>
        </w:rPr>
        <w:t>an organization might define these terms,</w:t>
      </w:r>
      <w:r w:rsidRPr="00B2084A">
        <w:rPr>
          <w:rFonts w:cstheme="minorHAnsi"/>
          <w:sz w:val="20"/>
          <w:szCs w:val="20"/>
        </w:rPr>
        <w:t xml:space="preserve"> please see our DEI Glossary of Terms on </w:t>
      </w:r>
      <w:r w:rsidR="003835FB" w:rsidRPr="00B2084A">
        <w:rPr>
          <w:rFonts w:cstheme="minorHAnsi"/>
          <w:sz w:val="20"/>
          <w:szCs w:val="20"/>
        </w:rPr>
        <w:t>Page 5</w:t>
      </w:r>
      <w:r w:rsidRPr="00B2084A">
        <w:rPr>
          <w:rFonts w:cstheme="minorHAnsi"/>
          <w:sz w:val="20"/>
          <w:szCs w:val="20"/>
        </w:rPr>
        <w:t xml:space="preserve"> of this </w:t>
      </w:r>
      <w:r w:rsidRPr="00B2084A">
        <w:rPr>
          <w:rFonts w:cstheme="minorHAnsi"/>
          <w:i/>
          <w:sz w:val="20"/>
          <w:szCs w:val="20"/>
        </w:rPr>
        <w:t>Funder</w:t>
      </w:r>
      <w:r w:rsidR="006C3813" w:rsidRPr="00B2084A">
        <w:rPr>
          <w:rFonts w:cstheme="minorHAnsi"/>
          <w:i/>
          <w:sz w:val="20"/>
          <w:szCs w:val="20"/>
        </w:rPr>
        <w:t xml:space="preserve"> Guide</w:t>
      </w:r>
      <w:r w:rsidRPr="00B2084A">
        <w:rPr>
          <w:rFonts w:cstheme="minorHAnsi"/>
          <w:sz w:val="20"/>
          <w:szCs w:val="20"/>
        </w:rPr>
        <w:t>.</w:t>
      </w:r>
    </w:p>
    <w:p w:rsidR="006D456A" w:rsidRPr="00B2084A" w:rsidRDefault="006D456A" w:rsidP="006D456A">
      <w:pPr>
        <w:pStyle w:val="NoSpacing"/>
        <w:numPr>
          <w:ilvl w:val="1"/>
          <w:numId w:val="10"/>
        </w:numPr>
        <w:rPr>
          <w:rFonts w:cstheme="minorHAnsi"/>
          <w:sz w:val="20"/>
          <w:szCs w:val="20"/>
        </w:rPr>
      </w:pPr>
      <w:r w:rsidRPr="00B2084A">
        <w:rPr>
          <w:rFonts w:cstheme="minorHAnsi"/>
          <w:sz w:val="20"/>
          <w:szCs w:val="20"/>
        </w:rPr>
        <w:t xml:space="preserve">If an organization </w:t>
      </w:r>
      <w:r w:rsidRPr="00B2084A">
        <w:rPr>
          <w:rFonts w:cstheme="minorHAnsi"/>
          <w:sz w:val="20"/>
          <w:szCs w:val="20"/>
          <w:u w:val="single"/>
        </w:rPr>
        <w:t>does not</w:t>
      </w:r>
      <w:r w:rsidRPr="00B2084A">
        <w:rPr>
          <w:rFonts w:cstheme="minorHAnsi"/>
          <w:sz w:val="20"/>
          <w:szCs w:val="20"/>
        </w:rPr>
        <w:t xml:space="preserve"> have any active efforts or initiatives that incorporate a DEI lens into its work, we </w:t>
      </w:r>
      <w:r w:rsidR="00EB27E4" w:rsidRPr="00B2084A">
        <w:rPr>
          <w:rFonts w:cstheme="minorHAnsi"/>
          <w:sz w:val="20"/>
          <w:szCs w:val="20"/>
        </w:rPr>
        <w:t>ask</w:t>
      </w:r>
      <w:r w:rsidRPr="00B2084A">
        <w:rPr>
          <w:rFonts w:cstheme="minorHAnsi"/>
          <w:sz w:val="20"/>
          <w:szCs w:val="20"/>
        </w:rPr>
        <w:t xml:space="preserve"> them to list any DEI goals their organization hopes to achieve in the future (e.g. developing a more diverse board of directors, conducting yearly cultural competency trainings with staff, active inclusion of diverse vendors, mechanisms for senior accountability for DEI performance, etc.). </w:t>
      </w:r>
    </w:p>
    <w:p w:rsidR="006D456A" w:rsidRPr="00B2084A" w:rsidRDefault="006D456A" w:rsidP="006D456A">
      <w:pPr>
        <w:pStyle w:val="NoSpacing"/>
        <w:numPr>
          <w:ilvl w:val="2"/>
          <w:numId w:val="10"/>
        </w:numPr>
        <w:rPr>
          <w:rFonts w:cstheme="minorHAnsi"/>
          <w:sz w:val="20"/>
          <w:szCs w:val="20"/>
        </w:rPr>
      </w:pPr>
      <w:r w:rsidRPr="00B2084A">
        <w:rPr>
          <w:rFonts w:cstheme="minorHAnsi"/>
          <w:sz w:val="20"/>
          <w:szCs w:val="20"/>
        </w:rPr>
        <w:t xml:space="preserve">As agencies differ in size, mission, vision, organizational structure, etc., it is up to the funder to set their own expectations about an organization’s active involvement and commitment to diversity, equity, and inclusion in their work. </w:t>
      </w:r>
    </w:p>
    <w:p w:rsidR="00D24D9A" w:rsidRPr="00B2084A" w:rsidRDefault="00D24D9A" w:rsidP="00D24D9A">
      <w:pPr>
        <w:pStyle w:val="NoSpacing"/>
        <w:numPr>
          <w:ilvl w:val="0"/>
          <w:numId w:val="10"/>
        </w:numPr>
        <w:rPr>
          <w:rFonts w:cstheme="minorHAnsi"/>
          <w:sz w:val="20"/>
          <w:szCs w:val="20"/>
        </w:rPr>
      </w:pPr>
      <w:r w:rsidRPr="00B2084A">
        <w:rPr>
          <w:rFonts w:cstheme="minorHAnsi"/>
          <w:sz w:val="20"/>
          <w:szCs w:val="20"/>
        </w:rPr>
        <w:t>If an applicant expresses difficulty in answering this question, ask the applicant to start small and consider whether their organization has a non-discrimination policy which outlines their organization’s commitment to fair employment practices or a statement on diversity, equity, and inclusion, which summarizes their organization’s values and stance on DEI.</w:t>
      </w:r>
    </w:p>
    <w:p w:rsidR="00D24D9A" w:rsidRPr="00B2084A" w:rsidRDefault="00D24D9A" w:rsidP="00D24D9A">
      <w:pPr>
        <w:pStyle w:val="NoSpacing"/>
        <w:numPr>
          <w:ilvl w:val="1"/>
          <w:numId w:val="10"/>
        </w:numPr>
        <w:rPr>
          <w:rFonts w:cstheme="minorHAnsi"/>
          <w:sz w:val="20"/>
          <w:szCs w:val="20"/>
        </w:rPr>
      </w:pPr>
      <w:r w:rsidRPr="00B2084A">
        <w:rPr>
          <w:rFonts w:cstheme="minorHAnsi"/>
          <w:sz w:val="20"/>
          <w:szCs w:val="20"/>
        </w:rPr>
        <w:t>Answers to this question should focus on the organization’s overarching DEI practices, but can also be supplemented with DEI practices related to the specific program for which funds are being sought.</w:t>
      </w:r>
    </w:p>
    <w:p w:rsidR="006D456A" w:rsidRPr="00B2084A" w:rsidRDefault="006D456A" w:rsidP="006D456A">
      <w:pPr>
        <w:pStyle w:val="NoSpacing"/>
        <w:numPr>
          <w:ilvl w:val="0"/>
          <w:numId w:val="10"/>
        </w:numPr>
        <w:rPr>
          <w:rFonts w:cstheme="minorHAnsi"/>
          <w:sz w:val="20"/>
          <w:szCs w:val="20"/>
        </w:rPr>
      </w:pPr>
      <w:r w:rsidRPr="00B2084A">
        <w:rPr>
          <w:rFonts w:cstheme="minorHAnsi"/>
          <w:sz w:val="20"/>
          <w:szCs w:val="20"/>
        </w:rPr>
        <w:t>Be ready to field questions about how and if an agency’s answers to this question will</w:t>
      </w:r>
      <w:r w:rsidR="00B1769A" w:rsidRPr="00B2084A">
        <w:rPr>
          <w:rFonts w:cstheme="minorHAnsi"/>
          <w:sz w:val="20"/>
          <w:szCs w:val="20"/>
        </w:rPr>
        <w:t xml:space="preserve"> or will not</w:t>
      </w:r>
      <w:r w:rsidRPr="00B2084A">
        <w:rPr>
          <w:rFonts w:cstheme="minorHAnsi"/>
          <w:sz w:val="20"/>
          <w:szCs w:val="20"/>
        </w:rPr>
        <w:t xml:space="preserve"> affect the ranking of their proposal.</w:t>
      </w:r>
    </w:p>
    <w:p w:rsidR="006D456A" w:rsidRPr="00B2084A" w:rsidRDefault="006D456A" w:rsidP="006D456A">
      <w:pPr>
        <w:pStyle w:val="NoSpacing"/>
        <w:numPr>
          <w:ilvl w:val="0"/>
          <w:numId w:val="10"/>
        </w:numPr>
        <w:rPr>
          <w:rFonts w:cstheme="minorHAnsi"/>
          <w:sz w:val="20"/>
          <w:szCs w:val="20"/>
        </w:rPr>
      </w:pPr>
      <w:r w:rsidRPr="00B2084A">
        <w:rPr>
          <w:rFonts w:cstheme="minorHAnsi"/>
          <w:sz w:val="20"/>
          <w:szCs w:val="20"/>
        </w:rPr>
        <w:t xml:space="preserve">Although many agencies will not ask a funder directly, we </w:t>
      </w:r>
      <w:r w:rsidR="00522B90" w:rsidRPr="00B2084A">
        <w:rPr>
          <w:rFonts w:cstheme="minorHAnsi"/>
          <w:sz w:val="20"/>
          <w:szCs w:val="20"/>
        </w:rPr>
        <w:t xml:space="preserve">strongly </w:t>
      </w:r>
      <w:r w:rsidRPr="00B2084A">
        <w:rPr>
          <w:rFonts w:cstheme="minorHAnsi"/>
          <w:sz w:val="20"/>
          <w:szCs w:val="20"/>
        </w:rPr>
        <w:t>encourage grantmakers to be transparent with nonprofits about</w:t>
      </w:r>
      <w:r w:rsidR="00B1769A" w:rsidRPr="00B2084A">
        <w:rPr>
          <w:rFonts w:cstheme="minorHAnsi"/>
          <w:sz w:val="20"/>
          <w:szCs w:val="20"/>
        </w:rPr>
        <w:t xml:space="preserve"> 1) how they define diversity, equity, and inclusion, and 2) </w:t>
      </w:r>
      <w:r w:rsidRPr="00B2084A">
        <w:rPr>
          <w:rFonts w:cstheme="minorHAnsi"/>
          <w:sz w:val="20"/>
          <w:szCs w:val="20"/>
          <w:u w:val="single"/>
        </w:rPr>
        <w:t>their own</w:t>
      </w:r>
      <w:r w:rsidRPr="00B2084A">
        <w:rPr>
          <w:rFonts w:cstheme="minorHAnsi"/>
          <w:sz w:val="20"/>
          <w:szCs w:val="20"/>
        </w:rPr>
        <w:t xml:space="preserve"> efforts to incorporate a DEI lens into their work.</w:t>
      </w:r>
      <w:r w:rsidR="00EB27E4" w:rsidRPr="00B2084A">
        <w:rPr>
          <w:rFonts w:cstheme="minorHAnsi"/>
          <w:sz w:val="20"/>
          <w:szCs w:val="20"/>
        </w:rPr>
        <w:t xml:space="preserve"> </w:t>
      </w:r>
      <w:r w:rsidR="00452F4B" w:rsidRPr="00B2084A">
        <w:rPr>
          <w:rFonts w:cstheme="minorHAnsi"/>
          <w:sz w:val="20"/>
          <w:szCs w:val="20"/>
        </w:rPr>
        <w:t>(</w:t>
      </w:r>
      <w:r w:rsidR="00EB27E4" w:rsidRPr="00B2084A">
        <w:rPr>
          <w:rFonts w:cstheme="minorHAnsi"/>
          <w:i/>
          <w:sz w:val="20"/>
          <w:szCs w:val="20"/>
        </w:rPr>
        <w:t xml:space="preserve">See </w:t>
      </w:r>
      <w:r w:rsidR="003835FB" w:rsidRPr="00B2084A">
        <w:rPr>
          <w:rFonts w:cstheme="minorHAnsi"/>
          <w:i/>
          <w:sz w:val="20"/>
          <w:szCs w:val="20"/>
        </w:rPr>
        <w:t>Funder Self-Assessment on Page 4</w:t>
      </w:r>
      <w:r w:rsidR="00EB27E4" w:rsidRPr="00B2084A">
        <w:rPr>
          <w:rFonts w:cstheme="minorHAnsi"/>
          <w:i/>
          <w:sz w:val="20"/>
          <w:szCs w:val="20"/>
        </w:rPr>
        <w:t xml:space="preserve"> of this Funder </w:t>
      </w:r>
      <w:r w:rsidR="00B1769A" w:rsidRPr="00B2084A">
        <w:rPr>
          <w:rFonts w:cstheme="minorHAnsi"/>
          <w:i/>
          <w:sz w:val="20"/>
          <w:szCs w:val="20"/>
        </w:rPr>
        <w:t xml:space="preserve">Guide for resources to help learn </w:t>
      </w:r>
      <w:r w:rsidR="00CA0D5C" w:rsidRPr="00B2084A">
        <w:rPr>
          <w:rFonts w:cstheme="minorHAnsi"/>
          <w:i/>
          <w:sz w:val="20"/>
          <w:szCs w:val="20"/>
        </w:rPr>
        <w:t>how to navigate DEI and grantmaking</w:t>
      </w:r>
      <w:r w:rsidR="00452F4B" w:rsidRPr="00B2084A">
        <w:rPr>
          <w:rFonts w:cstheme="minorHAnsi"/>
          <w:i/>
          <w:sz w:val="20"/>
          <w:szCs w:val="20"/>
        </w:rPr>
        <w:t>)</w:t>
      </w:r>
      <w:r w:rsidR="00EB27E4" w:rsidRPr="00B2084A">
        <w:rPr>
          <w:rFonts w:cstheme="minorHAnsi"/>
          <w:i/>
          <w:sz w:val="20"/>
          <w:szCs w:val="20"/>
        </w:rPr>
        <w:t>.</w:t>
      </w:r>
    </w:p>
    <w:p w:rsidR="00DC0E20" w:rsidRPr="00B2084A" w:rsidRDefault="00DC0E20" w:rsidP="006D456A">
      <w:pPr>
        <w:pStyle w:val="NoSpacing"/>
        <w:numPr>
          <w:ilvl w:val="0"/>
          <w:numId w:val="10"/>
        </w:numPr>
        <w:rPr>
          <w:rFonts w:cstheme="minorHAnsi"/>
          <w:sz w:val="20"/>
          <w:szCs w:val="20"/>
        </w:rPr>
      </w:pPr>
      <w:r w:rsidRPr="00B2084A">
        <w:rPr>
          <w:rFonts w:cstheme="minorHAnsi"/>
          <w:sz w:val="20"/>
          <w:szCs w:val="20"/>
        </w:rPr>
        <w:t>If a funder wants to dive deeper into this topic, they can ask for a potential grantee to attach their non-discrimination/affirmative action policy, code of ethics, or values statements to their application.</w:t>
      </w:r>
      <w:r w:rsidR="00175B62" w:rsidRPr="00B2084A">
        <w:rPr>
          <w:rFonts w:cstheme="minorHAnsi"/>
          <w:sz w:val="20"/>
          <w:szCs w:val="20"/>
        </w:rPr>
        <w:t xml:space="preserve"> Having these documents can demonstrate an agency’s thoughtful, active, and forward-thinking strategy.</w:t>
      </w:r>
    </w:p>
    <w:p w:rsidR="002A3B26" w:rsidRPr="00B2084A" w:rsidRDefault="002A3B26" w:rsidP="002A3B26">
      <w:pPr>
        <w:pStyle w:val="NoSpacing"/>
        <w:rPr>
          <w:b/>
          <w:i/>
          <w:sz w:val="20"/>
          <w:szCs w:val="20"/>
          <w:u w:val="single"/>
        </w:rPr>
      </w:pPr>
    </w:p>
    <w:p w:rsidR="002A3B26" w:rsidRPr="00B2084A" w:rsidRDefault="002A3B26" w:rsidP="002A3B26">
      <w:pPr>
        <w:pStyle w:val="NoSpacing"/>
        <w:rPr>
          <w:b/>
          <w:i/>
          <w:sz w:val="20"/>
          <w:szCs w:val="20"/>
          <w:u w:val="single"/>
        </w:rPr>
      </w:pPr>
      <w:r w:rsidRPr="00B2084A">
        <w:rPr>
          <w:b/>
          <w:i/>
          <w:sz w:val="20"/>
          <w:szCs w:val="20"/>
          <w:u w:val="single"/>
        </w:rPr>
        <w:t>RESPONSE EXAMPLES</w:t>
      </w:r>
    </w:p>
    <w:p w:rsidR="002A3B26" w:rsidRPr="00B2084A" w:rsidRDefault="002A3B26" w:rsidP="002A3B26">
      <w:pPr>
        <w:spacing w:after="0" w:line="240" w:lineRule="auto"/>
        <w:rPr>
          <w:rFonts w:ascii="Calibri" w:eastAsia="Calibri" w:hAnsi="Calibri" w:cs="Times New Roman"/>
          <w:sz w:val="20"/>
          <w:szCs w:val="20"/>
        </w:rPr>
      </w:pPr>
      <w:r w:rsidRPr="00B2084A">
        <w:rPr>
          <w:rFonts w:ascii="Calibri" w:eastAsia="Calibri" w:hAnsi="Calibri" w:cs="Times New Roman"/>
          <w:sz w:val="20"/>
          <w:szCs w:val="20"/>
        </w:rPr>
        <w:t>Below are examples of two applicants’ responses which explain how their organizations strive to promote diversity, equity, and inclusion (DEI) within their programs, staff, board, or volunteers.</w:t>
      </w:r>
    </w:p>
    <w:p w:rsidR="002A3B26" w:rsidRPr="00B2084A" w:rsidRDefault="002A3B26" w:rsidP="002A3B26">
      <w:pPr>
        <w:spacing w:after="0" w:line="240" w:lineRule="auto"/>
        <w:rPr>
          <w:rFonts w:ascii="Calibri" w:eastAsia="Calibri" w:hAnsi="Calibri" w:cs="Times New Roman"/>
          <w:i/>
          <w:sz w:val="20"/>
          <w:szCs w:val="20"/>
        </w:rPr>
      </w:pPr>
    </w:p>
    <w:p w:rsidR="002A3B26" w:rsidRPr="00B2084A" w:rsidRDefault="002A3B26" w:rsidP="002A3B26">
      <w:pPr>
        <w:pStyle w:val="ListParagraph"/>
        <w:numPr>
          <w:ilvl w:val="0"/>
          <w:numId w:val="15"/>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 xml:space="preserve">Focus on the organization’s </w:t>
      </w:r>
      <w:r w:rsidR="00F56DB7" w:rsidRPr="00B2084A">
        <w:rPr>
          <w:rFonts w:ascii="Calibri" w:eastAsia="Calibri" w:hAnsi="Calibri" w:cs="Times New Roman"/>
          <w:i/>
          <w:sz w:val="20"/>
          <w:szCs w:val="20"/>
        </w:rPr>
        <w:t>board of d</w:t>
      </w:r>
      <w:r w:rsidRPr="00B2084A">
        <w:rPr>
          <w:rFonts w:ascii="Calibri" w:eastAsia="Calibri" w:hAnsi="Calibri" w:cs="Times New Roman"/>
          <w:i/>
          <w:sz w:val="20"/>
          <w:szCs w:val="20"/>
        </w:rPr>
        <w:t>irectors:</w:t>
      </w:r>
    </w:p>
    <w:p w:rsidR="002A3B26" w:rsidRPr="00B2084A" w:rsidRDefault="002A3B26" w:rsidP="002A3B26">
      <w:pPr>
        <w:numPr>
          <w:ilvl w:val="1"/>
          <w:numId w:val="10"/>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ABC Non-Profit, Inc.is committed to building an inclusive and diverse organization and movement. The or</w:t>
      </w:r>
      <w:r w:rsidR="00F56DB7" w:rsidRPr="00B2084A">
        <w:rPr>
          <w:rFonts w:ascii="Calibri" w:eastAsia="Calibri" w:hAnsi="Calibri" w:cs="Times New Roman"/>
          <w:i/>
          <w:sz w:val="20"/>
          <w:szCs w:val="20"/>
        </w:rPr>
        <w:t>ganization is led by a diverse b</w:t>
      </w:r>
      <w:r w:rsidRPr="00B2084A">
        <w:rPr>
          <w:rFonts w:ascii="Calibri" w:eastAsia="Calibri" w:hAnsi="Calibri" w:cs="Times New Roman"/>
          <w:i/>
          <w:sz w:val="20"/>
          <w:szCs w:val="20"/>
        </w:rPr>
        <w:t xml:space="preserve">oard of </w:t>
      </w:r>
      <w:r w:rsidR="00F56DB7" w:rsidRPr="00B2084A">
        <w:rPr>
          <w:rFonts w:ascii="Calibri" w:eastAsia="Calibri" w:hAnsi="Calibri" w:cs="Times New Roman"/>
          <w:i/>
          <w:sz w:val="20"/>
          <w:szCs w:val="20"/>
        </w:rPr>
        <w:t>d</w:t>
      </w:r>
      <w:r w:rsidRPr="00B2084A">
        <w:rPr>
          <w:rFonts w:ascii="Calibri" w:eastAsia="Calibri" w:hAnsi="Calibri" w:cs="Times New Roman"/>
          <w:i/>
          <w:sz w:val="20"/>
          <w:szCs w:val="20"/>
        </w:rPr>
        <w:t xml:space="preserve">irectors, which consists of 50% African-American individuals, 20% Hispanic/Latino, and 30% White/Caucasian. In addition to racial diversity, we strive to be inclusive of all sexual orientations and abilities, as our </w:t>
      </w:r>
      <w:r w:rsidR="00F56DB7" w:rsidRPr="00B2084A">
        <w:rPr>
          <w:rFonts w:ascii="Calibri" w:eastAsia="Calibri" w:hAnsi="Calibri" w:cs="Times New Roman"/>
          <w:i/>
          <w:sz w:val="20"/>
          <w:szCs w:val="20"/>
        </w:rPr>
        <w:t>b</w:t>
      </w:r>
      <w:r w:rsidRPr="00B2084A">
        <w:rPr>
          <w:rFonts w:ascii="Calibri" w:eastAsia="Calibri" w:hAnsi="Calibri" w:cs="Times New Roman"/>
          <w:i/>
          <w:sz w:val="20"/>
          <w:szCs w:val="20"/>
        </w:rPr>
        <w:t xml:space="preserve">oard has two self-identified gay individuals and another individual with a physical disability. </w:t>
      </w:r>
    </w:p>
    <w:p w:rsidR="002A3B26" w:rsidRPr="00B2084A" w:rsidRDefault="002A3B26" w:rsidP="002A3B26">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Focus on the organization’s cultural competency:</w:t>
      </w:r>
    </w:p>
    <w:p w:rsidR="002A3B26" w:rsidRPr="00B2084A" w:rsidRDefault="002A3B26" w:rsidP="002A3B26">
      <w:pPr>
        <w:numPr>
          <w:ilvl w:val="1"/>
          <w:numId w:val="10"/>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We provide materials to our clients in both Spanish and English, and ABC Non-Profit, Inc. covers translation costs into other languages upon request.</w:t>
      </w:r>
    </w:p>
    <w:p w:rsidR="002A3B26" w:rsidRPr="00B2084A" w:rsidRDefault="002A3B26" w:rsidP="002A3B26">
      <w:pPr>
        <w:numPr>
          <w:ilvl w:val="1"/>
          <w:numId w:val="10"/>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ABC Non-Profit, Inc. annually offers cultural competency traini</w:t>
      </w:r>
      <w:r w:rsidR="00F56DB7" w:rsidRPr="00B2084A">
        <w:rPr>
          <w:rFonts w:ascii="Calibri" w:eastAsia="Calibri" w:hAnsi="Calibri" w:cs="Times New Roman"/>
          <w:i/>
          <w:sz w:val="20"/>
          <w:szCs w:val="20"/>
        </w:rPr>
        <w:t>ng to b</w:t>
      </w:r>
      <w:r w:rsidRPr="00B2084A">
        <w:rPr>
          <w:rFonts w:ascii="Calibri" w:eastAsia="Calibri" w:hAnsi="Calibri" w:cs="Times New Roman"/>
          <w:i/>
          <w:sz w:val="20"/>
          <w:szCs w:val="20"/>
        </w:rPr>
        <w:t>oard members, staff, and volunteers, and has implemented new employee orientation specific to issues of inclusiveness.</w:t>
      </w:r>
    </w:p>
    <w:p w:rsidR="00371A2F" w:rsidRDefault="00371A2F" w:rsidP="001B1D42">
      <w:pPr>
        <w:pStyle w:val="NoSpacing"/>
        <w:rPr>
          <w:b/>
          <w:sz w:val="20"/>
          <w:szCs w:val="20"/>
        </w:rPr>
      </w:pPr>
    </w:p>
    <w:p w:rsidR="00371A2F" w:rsidRDefault="00371A2F" w:rsidP="001B1D42">
      <w:pPr>
        <w:pStyle w:val="NoSpacing"/>
        <w:rPr>
          <w:b/>
          <w:sz w:val="20"/>
          <w:szCs w:val="20"/>
        </w:rPr>
      </w:pPr>
    </w:p>
    <w:p w:rsidR="001B1D42" w:rsidRPr="00B2084A" w:rsidRDefault="001B1D42" w:rsidP="001B1D42">
      <w:pPr>
        <w:pStyle w:val="NoSpacing"/>
        <w:rPr>
          <w:sz w:val="20"/>
          <w:szCs w:val="20"/>
        </w:rPr>
      </w:pPr>
      <w:r w:rsidRPr="00B2084A">
        <w:rPr>
          <w:b/>
          <w:sz w:val="20"/>
          <w:szCs w:val="20"/>
        </w:rPr>
        <w:lastRenderedPageBreak/>
        <w:t>Additional Resources:</w:t>
      </w:r>
    </w:p>
    <w:p w:rsidR="001B1D42" w:rsidRPr="00B2084A" w:rsidRDefault="001B1D42" w:rsidP="001B1D42">
      <w:pPr>
        <w:spacing w:after="0" w:line="240" w:lineRule="auto"/>
        <w:rPr>
          <w:rFonts w:ascii="Calibri" w:eastAsia="Calibri" w:hAnsi="Calibri" w:cs="Times New Roman"/>
          <w:sz w:val="20"/>
          <w:szCs w:val="20"/>
        </w:rPr>
      </w:pPr>
      <w:r w:rsidRPr="00B2084A">
        <w:rPr>
          <w:rFonts w:ascii="Calibri" w:eastAsia="Calibri" w:hAnsi="Calibri" w:cs="Times New Roman"/>
          <w:sz w:val="20"/>
          <w:szCs w:val="20"/>
        </w:rPr>
        <w:t>The following resources have helpful suggestions for ways in which an organization can begin or further its commitment to DEI. We state in the User Guide for Nonprofits to contact the funder to which they are submitting an application if they have questions about their commitment to DEI and/or their DEI expectations for grantees.</w:t>
      </w:r>
    </w:p>
    <w:p w:rsidR="00E74123" w:rsidRPr="00B2084A" w:rsidRDefault="00E74123" w:rsidP="001B1D42">
      <w:pPr>
        <w:numPr>
          <w:ilvl w:val="0"/>
          <w:numId w:val="10"/>
        </w:numPr>
        <w:spacing w:after="0" w:line="240" w:lineRule="auto"/>
        <w:rPr>
          <w:rFonts w:ascii="Calibri" w:eastAsia="Calibri" w:hAnsi="Calibri" w:cs="Times New Roman"/>
          <w:i/>
          <w:sz w:val="20"/>
          <w:szCs w:val="20"/>
        </w:rPr>
      </w:pPr>
      <w:proofErr w:type="spellStart"/>
      <w:r w:rsidRPr="00B2084A">
        <w:rPr>
          <w:rFonts w:ascii="Calibri" w:eastAsia="Calibri" w:hAnsi="Calibri" w:cs="Times New Roman"/>
          <w:sz w:val="20"/>
          <w:szCs w:val="20"/>
        </w:rPr>
        <w:t>Bridgespan</w:t>
      </w:r>
      <w:proofErr w:type="spellEnd"/>
      <w:r w:rsidRPr="00B2084A">
        <w:rPr>
          <w:rFonts w:ascii="Calibri" w:eastAsia="Calibri" w:hAnsi="Calibri" w:cs="Times New Roman"/>
          <w:sz w:val="20"/>
          <w:szCs w:val="20"/>
        </w:rPr>
        <w:t xml:space="preserve"> Group—</w:t>
      </w:r>
      <w:hyperlink r:id="rId46" w:history="1">
        <w:r w:rsidRPr="00B2084A">
          <w:rPr>
            <w:rStyle w:val="Hyperlink"/>
            <w:rFonts w:ascii="Calibri" w:eastAsia="Calibri" w:hAnsi="Calibri" w:cs="Times New Roman"/>
            <w:i/>
            <w:sz w:val="20"/>
            <w:szCs w:val="20"/>
          </w:rPr>
          <w:t>Five Ways to Build and Maintain Staff Diversity</w:t>
        </w:r>
      </w:hyperlink>
      <w:r w:rsidRPr="00B2084A">
        <w:rPr>
          <w:rFonts w:ascii="Calibri" w:eastAsia="Calibri" w:hAnsi="Calibri" w:cs="Times New Roman"/>
          <w:i/>
          <w:sz w:val="20"/>
          <w:szCs w:val="20"/>
        </w:rPr>
        <w:t xml:space="preserve">, </w:t>
      </w:r>
      <w:r w:rsidR="00CA1922">
        <w:rPr>
          <w:rFonts w:ascii="Calibri" w:eastAsia="Calibri" w:hAnsi="Calibri" w:cs="Times New Roman"/>
          <w:sz w:val="20"/>
          <w:szCs w:val="20"/>
        </w:rPr>
        <w:t>2013</w:t>
      </w:r>
    </w:p>
    <w:p w:rsidR="00E74123" w:rsidRPr="00B2084A" w:rsidRDefault="00E74123" w:rsidP="001B1D42">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sz w:val="20"/>
          <w:szCs w:val="20"/>
        </w:rPr>
        <w:t>D5 Coalition—</w:t>
      </w:r>
      <w:hyperlink r:id="rId47" w:history="1">
        <w:r w:rsidRPr="00B2084A">
          <w:rPr>
            <w:rStyle w:val="Hyperlink"/>
            <w:rFonts w:ascii="Calibri" w:eastAsia="Calibri" w:hAnsi="Calibri" w:cs="Times New Roman"/>
            <w:i/>
            <w:sz w:val="20"/>
            <w:szCs w:val="20"/>
          </w:rPr>
          <w:t>Policies, Practices, and Programs for Advancing Diversity, Equity &amp; Inclusion</w:t>
        </w:r>
      </w:hyperlink>
      <w:r w:rsidRPr="00B2084A">
        <w:rPr>
          <w:rFonts w:ascii="Calibri" w:eastAsia="Calibri" w:hAnsi="Calibri" w:cs="Times New Roman"/>
          <w:i/>
          <w:sz w:val="20"/>
          <w:szCs w:val="20"/>
        </w:rPr>
        <w:t xml:space="preserve">, </w:t>
      </w:r>
      <w:r w:rsidR="00CA1922">
        <w:rPr>
          <w:rFonts w:ascii="Calibri" w:eastAsia="Calibri" w:hAnsi="Calibri" w:cs="Times New Roman"/>
          <w:sz w:val="20"/>
          <w:szCs w:val="20"/>
        </w:rPr>
        <w:t>2013</w:t>
      </w:r>
    </w:p>
    <w:p w:rsidR="00E74123" w:rsidRPr="00B2084A" w:rsidRDefault="00E74123" w:rsidP="00E74123">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sz w:val="20"/>
          <w:szCs w:val="20"/>
        </w:rPr>
        <w:t>The Denver Foundation—</w:t>
      </w:r>
      <w:hyperlink r:id="rId48" w:history="1">
        <w:r w:rsidRPr="00B2084A">
          <w:rPr>
            <w:rStyle w:val="Hyperlink"/>
            <w:rFonts w:ascii="Calibri" w:eastAsia="Calibri" w:hAnsi="Calibri" w:cs="Times New Roman"/>
            <w:i/>
            <w:sz w:val="20"/>
            <w:szCs w:val="20"/>
          </w:rPr>
          <w:t>Inclusiveness at Work: How to Build Inclusive Nonprofit Organizations</w:t>
        </w:r>
      </w:hyperlink>
      <w:r w:rsidRPr="00B2084A">
        <w:rPr>
          <w:rFonts w:ascii="Calibri" w:eastAsia="Calibri" w:hAnsi="Calibri" w:cs="Times New Roman"/>
          <w:i/>
          <w:sz w:val="20"/>
          <w:szCs w:val="20"/>
        </w:rPr>
        <w:t xml:space="preserve">, </w:t>
      </w:r>
      <w:r w:rsidR="00CA1922">
        <w:rPr>
          <w:rFonts w:ascii="Calibri" w:eastAsia="Calibri" w:hAnsi="Calibri" w:cs="Times New Roman"/>
          <w:sz w:val="20"/>
          <w:szCs w:val="20"/>
        </w:rPr>
        <w:t>2005</w:t>
      </w:r>
    </w:p>
    <w:p w:rsidR="00E74123" w:rsidRPr="00B2084A" w:rsidRDefault="00E74123" w:rsidP="001B1D42">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sz w:val="20"/>
          <w:szCs w:val="20"/>
        </w:rPr>
        <w:t>Gay &amp; Lesbian Fund for Colorado—</w:t>
      </w:r>
      <w:hyperlink r:id="rId49" w:history="1">
        <w:r w:rsidRPr="00B2084A">
          <w:rPr>
            <w:rStyle w:val="Hyperlink"/>
            <w:rFonts w:ascii="Calibri" w:eastAsia="Calibri" w:hAnsi="Calibri" w:cs="Times New Roman"/>
            <w:i/>
            <w:sz w:val="20"/>
            <w:szCs w:val="20"/>
          </w:rPr>
          <w:t>Inclusive Workplace Toolkit</w:t>
        </w:r>
      </w:hyperlink>
      <w:r w:rsidRPr="00B2084A">
        <w:rPr>
          <w:rFonts w:ascii="Calibri" w:eastAsia="Calibri" w:hAnsi="Calibri" w:cs="Times New Roman"/>
          <w:i/>
          <w:sz w:val="20"/>
          <w:szCs w:val="20"/>
        </w:rPr>
        <w:t xml:space="preserve">, </w:t>
      </w:r>
      <w:r w:rsidR="00CA1922">
        <w:rPr>
          <w:rFonts w:ascii="Calibri" w:eastAsia="Calibri" w:hAnsi="Calibri" w:cs="Times New Roman"/>
          <w:sz w:val="20"/>
          <w:szCs w:val="20"/>
        </w:rPr>
        <w:t>2011</w:t>
      </w:r>
    </w:p>
    <w:p w:rsidR="00E74123" w:rsidRPr="00B2084A" w:rsidRDefault="00E74123" w:rsidP="001B1D42">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sz w:val="20"/>
          <w:szCs w:val="20"/>
        </w:rPr>
        <w:t>Green 2.0—</w:t>
      </w:r>
      <w:hyperlink r:id="rId50" w:history="1">
        <w:r w:rsidRPr="00B2084A">
          <w:rPr>
            <w:rStyle w:val="Hyperlink"/>
            <w:rFonts w:ascii="Calibri" w:eastAsia="Calibri" w:hAnsi="Calibri" w:cs="Times New Roman"/>
            <w:i/>
            <w:sz w:val="20"/>
            <w:szCs w:val="20"/>
          </w:rPr>
          <w:t>Beyond Diversity: A Roadmap to Building an Inclusive Organization</w:t>
        </w:r>
      </w:hyperlink>
      <w:r w:rsidRPr="00B2084A">
        <w:rPr>
          <w:rFonts w:ascii="Calibri" w:eastAsia="Calibri" w:hAnsi="Calibri" w:cs="Times New Roman"/>
          <w:i/>
          <w:sz w:val="20"/>
          <w:szCs w:val="20"/>
        </w:rPr>
        <w:t xml:space="preserve">, </w:t>
      </w:r>
      <w:r w:rsidR="00CA1922">
        <w:rPr>
          <w:rFonts w:ascii="Calibri" w:eastAsia="Calibri" w:hAnsi="Calibri" w:cs="Times New Roman"/>
          <w:sz w:val="20"/>
          <w:szCs w:val="20"/>
        </w:rPr>
        <w:t>2017</w:t>
      </w:r>
    </w:p>
    <w:p w:rsidR="00E74123" w:rsidRPr="00B2084A" w:rsidRDefault="00E74123" w:rsidP="001B1D42">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sz w:val="20"/>
          <w:szCs w:val="20"/>
        </w:rPr>
        <w:t>Lever—</w:t>
      </w:r>
      <w:hyperlink r:id="rId51" w:history="1">
        <w:r w:rsidRPr="00B2084A">
          <w:rPr>
            <w:rStyle w:val="Hyperlink"/>
            <w:rFonts w:ascii="Calibri" w:eastAsia="Calibri" w:hAnsi="Calibri" w:cs="Times New Roman"/>
            <w:i/>
            <w:sz w:val="20"/>
            <w:szCs w:val="20"/>
          </w:rPr>
          <w:t>A Step-by-Step Guide to Cultivating Diversity and Inclusion Part 1: 50+ Ideas</w:t>
        </w:r>
      </w:hyperlink>
      <w:r w:rsidRPr="00B2084A">
        <w:rPr>
          <w:rFonts w:ascii="Calibri" w:eastAsia="Calibri" w:hAnsi="Calibri" w:cs="Times New Roman"/>
          <w:i/>
          <w:sz w:val="20"/>
          <w:szCs w:val="20"/>
        </w:rPr>
        <w:t xml:space="preserve">, </w:t>
      </w:r>
      <w:r w:rsidR="00CA1922">
        <w:rPr>
          <w:rFonts w:ascii="Calibri" w:eastAsia="Calibri" w:hAnsi="Calibri" w:cs="Times New Roman"/>
          <w:sz w:val="20"/>
          <w:szCs w:val="20"/>
        </w:rPr>
        <w:t>2017</w:t>
      </w:r>
    </w:p>
    <w:p w:rsidR="00EB1EA9" w:rsidRPr="00B2084A" w:rsidRDefault="00EB1EA9" w:rsidP="001B1D42">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sz w:val="20"/>
          <w:szCs w:val="20"/>
        </w:rPr>
        <w:t>Minnesota Council on Foundations—</w:t>
      </w:r>
      <w:hyperlink r:id="rId52" w:history="1">
        <w:r w:rsidRPr="00B2084A">
          <w:rPr>
            <w:rStyle w:val="Hyperlink"/>
            <w:rFonts w:ascii="Calibri" w:eastAsia="Calibri" w:hAnsi="Calibri" w:cs="Times New Roman"/>
            <w:i/>
            <w:sz w:val="20"/>
            <w:szCs w:val="20"/>
          </w:rPr>
          <w:t>Supplier Diversity Policy</w:t>
        </w:r>
      </w:hyperlink>
      <w:r w:rsidR="00CA1922">
        <w:rPr>
          <w:rFonts w:ascii="Calibri" w:eastAsia="Calibri" w:hAnsi="Calibri" w:cs="Times New Roman"/>
          <w:sz w:val="20"/>
          <w:szCs w:val="20"/>
        </w:rPr>
        <w:t>, 2017</w:t>
      </w:r>
    </w:p>
    <w:p w:rsidR="00E74123" w:rsidRPr="00B2084A" w:rsidRDefault="00E74123" w:rsidP="001B1D42">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sz w:val="20"/>
          <w:szCs w:val="20"/>
        </w:rPr>
        <w:t>National Council of Nonprofits—</w:t>
      </w:r>
      <w:hyperlink r:id="rId53" w:history="1">
        <w:r w:rsidRPr="00B2084A">
          <w:rPr>
            <w:rStyle w:val="Hyperlink"/>
            <w:rFonts w:ascii="Calibri" w:eastAsia="Calibri" w:hAnsi="Calibri" w:cs="Times New Roman"/>
            <w:i/>
            <w:sz w:val="20"/>
            <w:szCs w:val="20"/>
          </w:rPr>
          <w:t>Nonprofits, You Are the Champions for Diversity, Inclusion and Equity</w:t>
        </w:r>
      </w:hyperlink>
      <w:r w:rsidRPr="00B2084A">
        <w:rPr>
          <w:rFonts w:ascii="Calibri" w:eastAsia="Calibri" w:hAnsi="Calibri" w:cs="Times New Roman"/>
          <w:i/>
          <w:sz w:val="20"/>
          <w:szCs w:val="20"/>
        </w:rPr>
        <w:t xml:space="preserve">, </w:t>
      </w:r>
      <w:r w:rsidR="00CA1922">
        <w:rPr>
          <w:rFonts w:ascii="Calibri" w:eastAsia="Calibri" w:hAnsi="Calibri" w:cs="Times New Roman"/>
          <w:sz w:val="20"/>
          <w:szCs w:val="20"/>
        </w:rPr>
        <w:t>2016</w:t>
      </w:r>
    </w:p>
    <w:p w:rsidR="00E74123" w:rsidRPr="00B2084A" w:rsidRDefault="00E74123" w:rsidP="001B1D42">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sz w:val="20"/>
          <w:szCs w:val="20"/>
        </w:rPr>
        <w:t>Stanford Social Innovation Review—</w:t>
      </w:r>
      <w:hyperlink r:id="rId54" w:history="1">
        <w:r w:rsidRPr="00B2084A">
          <w:rPr>
            <w:rStyle w:val="Hyperlink"/>
            <w:rFonts w:ascii="Calibri" w:eastAsia="Calibri" w:hAnsi="Calibri" w:cs="Times New Roman"/>
            <w:i/>
            <w:sz w:val="20"/>
            <w:szCs w:val="20"/>
          </w:rPr>
          <w:t>Five Ways to Build Diverse, Inclusive Leadership Teams</w:t>
        </w:r>
      </w:hyperlink>
      <w:r w:rsidRPr="00B2084A">
        <w:rPr>
          <w:rFonts w:ascii="Calibri" w:eastAsia="Calibri" w:hAnsi="Calibri" w:cs="Times New Roman"/>
          <w:i/>
          <w:sz w:val="20"/>
          <w:szCs w:val="20"/>
        </w:rPr>
        <w:t xml:space="preserve">, </w:t>
      </w:r>
      <w:r w:rsidR="00CA1922">
        <w:rPr>
          <w:rFonts w:ascii="Calibri" w:eastAsia="Calibri" w:hAnsi="Calibri" w:cs="Times New Roman"/>
          <w:sz w:val="20"/>
          <w:szCs w:val="20"/>
        </w:rPr>
        <w:t>2015</w:t>
      </w:r>
    </w:p>
    <w:p w:rsidR="00E74123" w:rsidRPr="00B2084A" w:rsidRDefault="00E74123" w:rsidP="001B1D42">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sz w:val="20"/>
          <w:szCs w:val="20"/>
        </w:rPr>
        <w:t>Third Sector New England—</w:t>
      </w:r>
      <w:hyperlink r:id="rId55" w:history="1">
        <w:r w:rsidRPr="00B2084A">
          <w:rPr>
            <w:rStyle w:val="Hyperlink"/>
            <w:rFonts w:ascii="Calibri" w:eastAsia="Calibri" w:hAnsi="Calibri" w:cs="Times New Roman"/>
            <w:i/>
            <w:sz w:val="20"/>
            <w:szCs w:val="20"/>
          </w:rPr>
          <w:t>Achieving Diversity in the Nonprofit Workplace: A Step-by-Step Guide</w:t>
        </w:r>
      </w:hyperlink>
      <w:r w:rsidRPr="00B2084A">
        <w:rPr>
          <w:rFonts w:ascii="Calibri" w:eastAsia="Calibri" w:hAnsi="Calibri" w:cs="Times New Roman"/>
          <w:i/>
          <w:sz w:val="20"/>
          <w:szCs w:val="20"/>
        </w:rPr>
        <w:t xml:space="preserve">, </w:t>
      </w:r>
      <w:r w:rsidR="00CA1922">
        <w:rPr>
          <w:rFonts w:ascii="Calibri" w:eastAsia="Calibri" w:hAnsi="Calibri" w:cs="Times New Roman"/>
          <w:sz w:val="20"/>
          <w:szCs w:val="20"/>
        </w:rPr>
        <w:t>2010</w:t>
      </w:r>
    </w:p>
    <w:p w:rsidR="006D4897" w:rsidRPr="00B2084A" w:rsidRDefault="006D4897" w:rsidP="006D4897">
      <w:pPr>
        <w:spacing w:after="0" w:line="240" w:lineRule="auto"/>
        <w:ind w:left="720"/>
        <w:rPr>
          <w:rFonts w:ascii="Calibri" w:eastAsia="Calibri" w:hAnsi="Calibri" w:cs="Times New Roman"/>
          <w:i/>
          <w:sz w:val="20"/>
          <w:szCs w:val="20"/>
        </w:rPr>
      </w:pPr>
    </w:p>
    <w:p w:rsidR="007A4229" w:rsidRPr="00B2084A" w:rsidRDefault="000D59F6" w:rsidP="007A4229">
      <w:pPr>
        <w:pStyle w:val="NoSpacing"/>
        <w:rPr>
          <w:b/>
          <w:color w:val="F79646" w:themeColor="accent6"/>
          <w:szCs w:val="20"/>
        </w:rPr>
      </w:pPr>
      <w:r>
        <w:rPr>
          <w:b/>
          <w:sz w:val="20"/>
          <w:szCs w:val="20"/>
        </w:rPr>
        <w:pict>
          <v:rect id="_x0000_i1037" style="width:0;height:1.5pt" o:hralign="center" o:hrstd="t" o:hr="t" fillcolor="#aca899" stroked="f"/>
        </w:pict>
      </w:r>
    </w:p>
    <w:p w:rsidR="007A4229" w:rsidRPr="00B2084A" w:rsidRDefault="007A4229" w:rsidP="007A4229">
      <w:pPr>
        <w:pStyle w:val="NoSpacing"/>
        <w:rPr>
          <w:rFonts w:cstheme="minorHAnsi"/>
          <w:b/>
          <w:sz w:val="20"/>
          <w:szCs w:val="20"/>
        </w:rPr>
      </w:pPr>
      <w:r w:rsidRPr="00B2084A">
        <w:rPr>
          <w:b/>
          <w:color w:val="F79646" w:themeColor="accent6"/>
        </w:rPr>
        <w:t>SECTION B, QUESTION 4 – DIVERSITY, EQUITY</w:t>
      </w:r>
      <w:r w:rsidR="005F1A85">
        <w:rPr>
          <w:b/>
          <w:color w:val="F79646" w:themeColor="accent6"/>
        </w:rPr>
        <w:t>,</w:t>
      </w:r>
      <w:r w:rsidRPr="00B2084A">
        <w:rPr>
          <w:b/>
          <w:color w:val="F79646" w:themeColor="accent6"/>
        </w:rPr>
        <w:t xml:space="preserve"> &amp; INCLUSION</w:t>
      </w:r>
      <w:r w:rsidR="00412507" w:rsidRPr="00B2084A">
        <w:rPr>
          <w:b/>
          <w:color w:val="F79646" w:themeColor="accent6"/>
        </w:rPr>
        <w:t>: DEMOGRAPHICS</w:t>
      </w:r>
      <w:r w:rsidRPr="00B2084A">
        <w:rPr>
          <w:rFonts w:cstheme="minorHAnsi"/>
          <w:b/>
          <w:sz w:val="20"/>
          <w:szCs w:val="20"/>
        </w:rPr>
        <w:t xml:space="preserve"> </w:t>
      </w:r>
    </w:p>
    <w:p w:rsidR="007A4229" w:rsidRPr="00B2084A" w:rsidRDefault="007A4229" w:rsidP="007A4229">
      <w:pPr>
        <w:pStyle w:val="NoSpacing"/>
        <w:rPr>
          <w:rFonts w:cstheme="minorHAnsi"/>
          <w:b/>
          <w:sz w:val="20"/>
          <w:szCs w:val="20"/>
        </w:rPr>
      </w:pPr>
      <w:r w:rsidRPr="00B2084A">
        <w:rPr>
          <w:rFonts w:cstheme="minorHAnsi"/>
          <w:b/>
          <w:sz w:val="20"/>
          <w:szCs w:val="20"/>
        </w:rPr>
        <w:t>This question is intended for an applicant to demonstrate their organization’s efforts to be diverse</w:t>
      </w:r>
      <w:r w:rsidR="00F56DB7" w:rsidRPr="00B2084A">
        <w:rPr>
          <w:rFonts w:cstheme="minorHAnsi"/>
          <w:b/>
          <w:sz w:val="20"/>
          <w:szCs w:val="20"/>
        </w:rPr>
        <w:t xml:space="preserve"> by analyzing how the</w:t>
      </w:r>
      <w:r w:rsidRPr="00B2084A">
        <w:rPr>
          <w:rFonts w:cstheme="minorHAnsi"/>
          <w:b/>
          <w:sz w:val="20"/>
          <w:szCs w:val="20"/>
        </w:rPr>
        <w:t xml:space="preserve"> key stakeholders at their organization</w:t>
      </w:r>
      <w:r w:rsidR="00144D96">
        <w:rPr>
          <w:rFonts w:cstheme="minorHAnsi"/>
          <w:b/>
          <w:sz w:val="20"/>
          <w:szCs w:val="20"/>
        </w:rPr>
        <w:t xml:space="preserve"> reflect the community/clientele they serve</w:t>
      </w:r>
      <w:r w:rsidRPr="00B2084A">
        <w:rPr>
          <w:rFonts w:cstheme="minorHAnsi"/>
          <w:b/>
          <w:sz w:val="20"/>
          <w:szCs w:val="20"/>
        </w:rPr>
        <w:t>. It is essential</w:t>
      </w:r>
      <w:r w:rsidR="00F56DB7" w:rsidRPr="00B2084A">
        <w:rPr>
          <w:rFonts w:cstheme="minorHAnsi"/>
          <w:b/>
          <w:sz w:val="20"/>
          <w:szCs w:val="20"/>
        </w:rPr>
        <w:t xml:space="preserve"> for an agency to</w:t>
      </w:r>
      <w:r w:rsidRPr="00B2084A">
        <w:rPr>
          <w:rFonts w:cstheme="minorHAnsi"/>
          <w:b/>
          <w:sz w:val="20"/>
          <w:szCs w:val="20"/>
        </w:rPr>
        <w:t xml:space="preserve"> have diverse perspectives and life experiences within </w:t>
      </w:r>
      <w:r w:rsidR="00F56DB7" w:rsidRPr="00B2084A">
        <w:rPr>
          <w:rFonts w:cstheme="minorHAnsi"/>
          <w:b/>
          <w:sz w:val="20"/>
          <w:szCs w:val="20"/>
        </w:rPr>
        <w:t>their</w:t>
      </w:r>
      <w:r w:rsidRPr="00B2084A">
        <w:rPr>
          <w:rFonts w:cstheme="minorHAnsi"/>
          <w:b/>
          <w:sz w:val="20"/>
          <w:szCs w:val="20"/>
        </w:rPr>
        <w:t xml:space="preserve"> leadership team</w:t>
      </w:r>
      <w:r w:rsidR="002E189E" w:rsidRPr="00B2084A">
        <w:rPr>
          <w:rFonts w:cstheme="minorHAnsi"/>
          <w:b/>
          <w:sz w:val="20"/>
          <w:szCs w:val="20"/>
        </w:rPr>
        <w:t xml:space="preserve"> and staff</w:t>
      </w:r>
      <w:r w:rsidRPr="00B2084A">
        <w:rPr>
          <w:rFonts w:cstheme="minorHAnsi"/>
          <w:b/>
          <w:sz w:val="20"/>
          <w:szCs w:val="20"/>
        </w:rPr>
        <w:t>, as i</w:t>
      </w:r>
      <w:r w:rsidR="002E189E" w:rsidRPr="00B2084A">
        <w:rPr>
          <w:rFonts w:cstheme="minorHAnsi"/>
          <w:b/>
          <w:sz w:val="20"/>
          <w:szCs w:val="20"/>
        </w:rPr>
        <w:t>t encourages rich conversation</w:t>
      </w:r>
      <w:r w:rsidR="00F56DB7" w:rsidRPr="00B2084A">
        <w:rPr>
          <w:rFonts w:cstheme="minorHAnsi"/>
          <w:b/>
          <w:sz w:val="20"/>
          <w:szCs w:val="20"/>
        </w:rPr>
        <w:t xml:space="preserve">, </w:t>
      </w:r>
      <w:r w:rsidRPr="00B2084A">
        <w:rPr>
          <w:rFonts w:cstheme="minorHAnsi"/>
          <w:b/>
          <w:sz w:val="20"/>
          <w:szCs w:val="20"/>
        </w:rPr>
        <w:t>leads to greater innovation</w:t>
      </w:r>
      <w:r w:rsidR="00F56DB7" w:rsidRPr="00B2084A">
        <w:rPr>
          <w:rFonts w:cstheme="minorHAnsi"/>
          <w:b/>
          <w:sz w:val="20"/>
          <w:szCs w:val="20"/>
        </w:rPr>
        <w:t>,</w:t>
      </w:r>
      <w:r w:rsidRPr="00B2084A">
        <w:rPr>
          <w:rFonts w:cstheme="minorHAnsi"/>
          <w:b/>
          <w:sz w:val="20"/>
          <w:szCs w:val="20"/>
        </w:rPr>
        <w:t xml:space="preserve"> </w:t>
      </w:r>
      <w:r w:rsidR="00A02FE2" w:rsidRPr="00B2084A">
        <w:rPr>
          <w:rFonts w:cstheme="minorHAnsi"/>
          <w:b/>
          <w:sz w:val="20"/>
          <w:szCs w:val="20"/>
        </w:rPr>
        <w:t>and increases the likelihood of achieving impactful</w:t>
      </w:r>
      <w:r w:rsidRPr="00B2084A">
        <w:rPr>
          <w:rFonts w:cstheme="minorHAnsi"/>
          <w:b/>
          <w:sz w:val="20"/>
          <w:szCs w:val="20"/>
        </w:rPr>
        <w:t xml:space="preserve"> organizational and programmatic outcomes.</w:t>
      </w:r>
    </w:p>
    <w:p w:rsidR="007A4229" w:rsidRPr="00B2084A" w:rsidRDefault="007A4229" w:rsidP="007A4229">
      <w:pPr>
        <w:pStyle w:val="NoSpacing"/>
        <w:rPr>
          <w:b/>
          <w:szCs w:val="20"/>
        </w:rPr>
      </w:pPr>
    </w:p>
    <w:p w:rsidR="007A4229" w:rsidRPr="00B2084A" w:rsidRDefault="007A4229" w:rsidP="007A4229">
      <w:pPr>
        <w:pStyle w:val="NoSpacing"/>
        <w:rPr>
          <w:szCs w:val="20"/>
        </w:rPr>
      </w:pPr>
      <w:r w:rsidRPr="00B2084A">
        <w:rPr>
          <w:rFonts w:cstheme="minorHAnsi"/>
          <w:b/>
          <w:sz w:val="20"/>
          <w:szCs w:val="20"/>
        </w:rPr>
        <w:t xml:space="preserve">Tips and Things to Consider: </w:t>
      </w:r>
    </w:p>
    <w:p w:rsidR="008A2BB5" w:rsidRPr="00B2084A" w:rsidRDefault="008A2BB5" w:rsidP="008A2BB5">
      <w:pPr>
        <w:pStyle w:val="NoSpacing"/>
        <w:numPr>
          <w:ilvl w:val="0"/>
          <w:numId w:val="5"/>
        </w:numPr>
        <w:rPr>
          <w:b/>
          <w:szCs w:val="20"/>
        </w:rPr>
      </w:pPr>
      <w:r w:rsidRPr="00B2084A">
        <w:rPr>
          <w:sz w:val="20"/>
          <w:szCs w:val="20"/>
        </w:rPr>
        <w:t>There are no wrong answers to this question. Funders are encouraged to openly listen to an applicant’s story (i.e., a nonprofit’s capabilities, limitations, fears, etc.) in order to understand how those realities have shaped its internal community and impact in the community.</w:t>
      </w:r>
    </w:p>
    <w:p w:rsidR="007A4229" w:rsidRPr="00B2084A" w:rsidRDefault="007A4229" w:rsidP="007A4229">
      <w:pPr>
        <w:pStyle w:val="NoSpacing"/>
        <w:numPr>
          <w:ilvl w:val="0"/>
          <w:numId w:val="5"/>
        </w:numPr>
        <w:rPr>
          <w:szCs w:val="20"/>
        </w:rPr>
      </w:pPr>
      <w:r w:rsidRPr="00B2084A">
        <w:rPr>
          <w:sz w:val="20"/>
          <w:szCs w:val="20"/>
        </w:rPr>
        <w:t xml:space="preserve">Funders should recognize the differences in history, mission, and culture among nonprofit organizations. It is the responsibility of individual nonprofits to determine how best to incorporate the voices of, and </w:t>
      </w:r>
      <w:r w:rsidR="003074A0" w:rsidRPr="00B2084A">
        <w:rPr>
          <w:sz w:val="20"/>
          <w:szCs w:val="20"/>
        </w:rPr>
        <w:t>be accountable to, the communities</w:t>
      </w:r>
      <w:r w:rsidRPr="00B2084A">
        <w:rPr>
          <w:sz w:val="20"/>
          <w:szCs w:val="20"/>
        </w:rPr>
        <w:t xml:space="preserve"> they serve.</w:t>
      </w:r>
    </w:p>
    <w:p w:rsidR="007A4229" w:rsidRPr="00B2084A" w:rsidRDefault="007A4229" w:rsidP="007A4229">
      <w:pPr>
        <w:pStyle w:val="NoSpacing"/>
        <w:numPr>
          <w:ilvl w:val="0"/>
          <w:numId w:val="5"/>
        </w:numPr>
        <w:rPr>
          <w:szCs w:val="20"/>
        </w:rPr>
      </w:pPr>
      <w:r w:rsidRPr="00B2084A">
        <w:rPr>
          <w:sz w:val="20"/>
          <w:szCs w:val="20"/>
        </w:rPr>
        <w:t xml:space="preserve">If an applicant expresses difficulty in answering this question, ask them to consider how their organization defines diversity within their community/clientele, and how they ensure that everyone is represented in their organization. </w:t>
      </w:r>
    </w:p>
    <w:p w:rsidR="008A2BB5" w:rsidRPr="00B2084A" w:rsidRDefault="008A2BB5" w:rsidP="008A2BB5">
      <w:pPr>
        <w:pStyle w:val="NoSpacing"/>
        <w:numPr>
          <w:ilvl w:val="1"/>
          <w:numId w:val="5"/>
        </w:numPr>
        <w:rPr>
          <w:rFonts w:cstheme="minorHAnsi"/>
          <w:sz w:val="20"/>
          <w:szCs w:val="20"/>
        </w:rPr>
      </w:pPr>
      <w:r w:rsidRPr="00B2084A">
        <w:rPr>
          <w:rFonts w:cstheme="minorHAnsi"/>
          <w:sz w:val="20"/>
          <w:szCs w:val="20"/>
        </w:rPr>
        <w:t>You might suggest an agency consider their stakeholders, including partner agencies. Their organization might be a part of a regional coalition or rely upon focus groups or committees to gain the perspective of people representing various demographics, including the demographics of the community/clients their organization serves.</w:t>
      </w:r>
    </w:p>
    <w:p w:rsidR="007A4229" w:rsidRPr="00B2084A" w:rsidRDefault="007A4229" w:rsidP="007A4229">
      <w:pPr>
        <w:pStyle w:val="NoSpacing"/>
        <w:numPr>
          <w:ilvl w:val="0"/>
          <w:numId w:val="5"/>
        </w:numPr>
        <w:rPr>
          <w:szCs w:val="20"/>
        </w:rPr>
      </w:pPr>
      <w:r w:rsidRPr="00B2084A">
        <w:rPr>
          <w:sz w:val="20"/>
          <w:szCs w:val="20"/>
        </w:rPr>
        <w:t xml:space="preserve">When discussing diversity with applicants, it is </w:t>
      </w:r>
      <w:r w:rsidR="003074A0" w:rsidRPr="00B2084A">
        <w:rPr>
          <w:sz w:val="20"/>
          <w:szCs w:val="20"/>
        </w:rPr>
        <w:t>best</w:t>
      </w:r>
      <w:r w:rsidRPr="00B2084A">
        <w:rPr>
          <w:sz w:val="20"/>
          <w:szCs w:val="20"/>
        </w:rPr>
        <w:t xml:space="preserve"> to ask about their approach to determining how their staff, board, and volunteers identify their race, ability, sexual orientation, etc. Whenever possible, organizations should avoid guessing or assuming how people would identify.</w:t>
      </w:r>
    </w:p>
    <w:p w:rsidR="007A4229" w:rsidRPr="00B2084A" w:rsidRDefault="007A4229" w:rsidP="007A4229">
      <w:pPr>
        <w:pStyle w:val="NoSpacing"/>
        <w:rPr>
          <w:rFonts w:cstheme="minorHAnsi"/>
          <w:b/>
          <w:caps/>
          <w:color w:val="4BACC6" w:themeColor="accent5"/>
          <w:sz w:val="20"/>
          <w:szCs w:val="20"/>
        </w:rPr>
      </w:pPr>
    </w:p>
    <w:p w:rsidR="007A4229" w:rsidRPr="00B2084A" w:rsidRDefault="007A4229" w:rsidP="007A4229">
      <w:pPr>
        <w:pStyle w:val="NoSpacing"/>
        <w:rPr>
          <w:b/>
          <w:i/>
          <w:sz w:val="20"/>
          <w:szCs w:val="20"/>
          <w:u w:val="single"/>
        </w:rPr>
      </w:pPr>
      <w:r w:rsidRPr="00B2084A">
        <w:rPr>
          <w:b/>
          <w:i/>
          <w:sz w:val="20"/>
          <w:szCs w:val="20"/>
          <w:u w:val="single"/>
        </w:rPr>
        <w:t>RESPONSE EXAMPLE</w:t>
      </w:r>
    </w:p>
    <w:p w:rsidR="007A4229" w:rsidRPr="00B2084A" w:rsidRDefault="007A4229" w:rsidP="007A4229">
      <w:pPr>
        <w:spacing w:after="0" w:line="240" w:lineRule="auto"/>
        <w:rPr>
          <w:rFonts w:ascii="Calibri" w:eastAsia="Calibri" w:hAnsi="Calibri" w:cs="Times New Roman"/>
          <w:sz w:val="20"/>
          <w:szCs w:val="20"/>
        </w:rPr>
      </w:pPr>
      <w:r w:rsidRPr="00B2084A">
        <w:rPr>
          <w:rFonts w:ascii="Calibri" w:eastAsia="Calibri" w:hAnsi="Calibri" w:cs="Times New Roman"/>
          <w:sz w:val="20"/>
          <w:szCs w:val="20"/>
        </w:rPr>
        <w:t>Below is an example of an applicant’s response which addresses how the demographics of their targeted constituents/community are reflected in the composition of their staff, board, and volunteers.</w:t>
      </w:r>
    </w:p>
    <w:p w:rsidR="007A4229" w:rsidRPr="00B2084A" w:rsidRDefault="007A4229" w:rsidP="007A4229">
      <w:pPr>
        <w:pStyle w:val="NoSpacing"/>
        <w:rPr>
          <w:b/>
          <w:i/>
          <w:sz w:val="20"/>
          <w:szCs w:val="20"/>
          <w:u w:val="single"/>
        </w:rPr>
      </w:pPr>
    </w:p>
    <w:p w:rsidR="00C53924" w:rsidRPr="00B2084A" w:rsidRDefault="00C53924" w:rsidP="00C53924">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 xml:space="preserve">ABC Non-Profit, Inc. primarily serves low income, African-American women and girls. Our organization mainly recruits female staff from local communities with an emphasis on priority neighborhoods. More than 20 young women (ages 15-18) volunteer annually at our organization for pre-employment experience, the majority of who identify as African-American/Black. </w:t>
      </w:r>
    </w:p>
    <w:p w:rsidR="00C53924" w:rsidRPr="00B2084A" w:rsidRDefault="00C53924" w:rsidP="00C53924">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ABC Non-Profit, Inc. provides quarterly practicum supervision to three, female, University of XYZ Masters of Social Work graduate students.</w:t>
      </w:r>
    </w:p>
    <w:p w:rsidR="00C53924" w:rsidRPr="00B2084A" w:rsidRDefault="00C53924" w:rsidP="00C53924">
      <w:pPr>
        <w:numPr>
          <w:ilvl w:val="0"/>
          <w:numId w:val="10"/>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 xml:space="preserve">Our Board of Directors consists of five, White/Caucasian men, one White/Caucasian female, and two African-American/Black females. The remaining two positions on the board of ABC Non-Profit, Inc. are reserved for a community advocate and youth advocate, both of whom are required to be female members of the community. To </w:t>
      </w:r>
      <w:r w:rsidRPr="00B2084A">
        <w:rPr>
          <w:rFonts w:ascii="Calibri" w:eastAsia="Calibri" w:hAnsi="Calibri" w:cs="Times New Roman"/>
          <w:i/>
          <w:sz w:val="20"/>
          <w:szCs w:val="20"/>
        </w:rPr>
        <w:lastRenderedPageBreak/>
        <w:t>remove barriers to participation, our board policies include provisions for accommodations for persons with disabilities, and for board members who claim daycare and travel expenses.</w:t>
      </w:r>
    </w:p>
    <w:p w:rsidR="00995941" w:rsidRPr="00B2084A" w:rsidRDefault="00995941" w:rsidP="00995941">
      <w:pPr>
        <w:pStyle w:val="NoSpacing"/>
        <w:rPr>
          <w:b/>
          <w:sz w:val="20"/>
          <w:szCs w:val="20"/>
        </w:rPr>
      </w:pPr>
    </w:p>
    <w:p w:rsidR="00995941" w:rsidRPr="00B2084A" w:rsidRDefault="00995941" w:rsidP="00995941">
      <w:pPr>
        <w:pStyle w:val="NoSpacing"/>
        <w:rPr>
          <w:sz w:val="20"/>
          <w:szCs w:val="20"/>
        </w:rPr>
      </w:pPr>
      <w:r w:rsidRPr="00B2084A">
        <w:rPr>
          <w:b/>
          <w:sz w:val="20"/>
          <w:szCs w:val="20"/>
        </w:rPr>
        <w:t>Additional Resources:</w:t>
      </w:r>
    </w:p>
    <w:p w:rsidR="00995941" w:rsidRPr="00B2084A" w:rsidRDefault="000D59F6" w:rsidP="00995941">
      <w:pPr>
        <w:pStyle w:val="NoSpacing"/>
        <w:numPr>
          <w:ilvl w:val="0"/>
          <w:numId w:val="5"/>
        </w:numPr>
        <w:rPr>
          <w:sz w:val="20"/>
          <w:szCs w:val="20"/>
        </w:rPr>
      </w:pPr>
      <w:hyperlink r:id="rId56" w:history="1">
        <w:r w:rsidR="00995941" w:rsidRPr="00B2084A">
          <w:rPr>
            <w:rStyle w:val="Hyperlink"/>
            <w:sz w:val="20"/>
            <w:szCs w:val="20"/>
          </w:rPr>
          <w:t>Resources for Data Collection</w:t>
        </w:r>
      </w:hyperlink>
      <w:r w:rsidR="00CA1922">
        <w:rPr>
          <w:sz w:val="20"/>
          <w:szCs w:val="20"/>
        </w:rPr>
        <w:t xml:space="preserve"> by the D5 Coalition, 2014</w:t>
      </w:r>
    </w:p>
    <w:p w:rsidR="00995941" w:rsidRPr="00B2084A" w:rsidRDefault="000D59F6" w:rsidP="00995941">
      <w:pPr>
        <w:pStyle w:val="NoSpacing"/>
        <w:numPr>
          <w:ilvl w:val="0"/>
          <w:numId w:val="5"/>
        </w:numPr>
        <w:rPr>
          <w:sz w:val="20"/>
          <w:szCs w:val="20"/>
        </w:rPr>
      </w:pPr>
      <w:hyperlink r:id="rId57" w:history="1">
        <w:r w:rsidR="00995941" w:rsidRPr="00B2084A">
          <w:rPr>
            <w:rStyle w:val="Hyperlink"/>
            <w:i/>
            <w:sz w:val="20"/>
            <w:szCs w:val="20"/>
          </w:rPr>
          <w:t>A Call to Action: Trustee Advocacy to Advance Opportunity for Black Communities in Philanthropy</w:t>
        </w:r>
      </w:hyperlink>
      <w:r w:rsidR="00995941" w:rsidRPr="00B2084A">
        <w:rPr>
          <w:sz w:val="20"/>
          <w:szCs w:val="20"/>
        </w:rPr>
        <w:t xml:space="preserve"> by </w:t>
      </w:r>
      <w:r w:rsidR="00CA1922">
        <w:rPr>
          <w:sz w:val="20"/>
          <w:szCs w:val="20"/>
        </w:rPr>
        <w:t>ABFE: A Philanthropic Partnership for Black Communities, 2016</w:t>
      </w:r>
    </w:p>
    <w:p w:rsidR="00995941" w:rsidRPr="00B2084A" w:rsidRDefault="000D59F6" w:rsidP="00995941">
      <w:pPr>
        <w:pStyle w:val="NoSpacing"/>
        <w:numPr>
          <w:ilvl w:val="0"/>
          <w:numId w:val="5"/>
        </w:numPr>
        <w:rPr>
          <w:sz w:val="20"/>
          <w:szCs w:val="20"/>
        </w:rPr>
      </w:pPr>
      <w:hyperlink r:id="rId58" w:anchor="axzz4bPcmQU00" w:history="1">
        <w:r w:rsidR="00995941" w:rsidRPr="00B2084A">
          <w:rPr>
            <w:rStyle w:val="Hyperlink"/>
            <w:sz w:val="20"/>
            <w:szCs w:val="20"/>
          </w:rPr>
          <w:t>Social Inclusion Audit, Question Two</w:t>
        </w:r>
      </w:hyperlink>
      <w:r w:rsidR="00995941" w:rsidRPr="00B2084A">
        <w:rPr>
          <w:sz w:val="20"/>
          <w:szCs w:val="20"/>
        </w:rPr>
        <w:t xml:space="preserve"> by the C</w:t>
      </w:r>
      <w:r w:rsidR="00CA1922">
        <w:rPr>
          <w:sz w:val="20"/>
          <w:szCs w:val="20"/>
        </w:rPr>
        <w:t>anadian Libraries Council, 2017</w:t>
      </w:r>
    </w:p>
    <w:p w:rsidR="002A3B26" w:rsidRPr="00B2084A" w:rsidRDefault="002A3B26" w:rsidP="00947D60">
      <w:pPr>
        <w:pStyle w:val="NoSpacing"/>
        <w:rPr>
          <w:b/>
          <w:color w:val="F79646" w:themeColor="accent6"/>
          <w:szCs w:val="20"/>
        </w:rPr>
      </w:pPr>
    </w:p>
    <w:p w:rsidR="002A3B26" w:rsidRPr="00B2084A" w:rsidRDefault="000D59F6" w:rsidP="00947D60">
      <w:pPr>
        <w:pStyle w:val="NoSpacing"/>
        <w:rPr>
          <w:b/>
          <w:color w:val="F79646" w:themeColor="accent6"/>
          <w:szCs w:val="20"/>
        </w:rPr>
      </w:pPr>
      <w:r>
        <w:rPr>
          <w:sz w:val="20"/>
          <w:szCs w:val="20"/>
        </w:rPr>
        <w:pict>
          <v:rect id="_x0000_i1038" style="width:0;height:1.5pt" o:hralign="center" o:hrstd="t" o:hr="t" fillcolor="#aca899" stroked="f"/>
        </w:pict>
      </w:r>
    </w:p>
    <w:p w:rsidR="0013709E" w:rsidRPr="00B2084A" w:rsidRDefault="008F6CFB" w:rsidP="00947D60">
      <w:pPr>
        <w:pStyle w:val="NoSpacing"/>
        <w:rPr>
          <w:b/>
          <w:color w:val="F79646" w:themeColor="accent6"/>
          <w:szCs w:val="20"/>
        </w:rPr>
      </w:pPr>
      <w:r w:rsidRPr="00B2084A">
        <w:rPr>
          <w:b/>
          <w:color w:val="F79646" w:themeColor="accent6"/>
          <w:szCs w:val="20"/>
        </w:rPr>
        <w:t>SECTION C, QUESTION</w:t>
      </w:r>
      <w:r w:rsidR="00175610" w:rsidRPr="00B2084A">
        <w:rPr>
          <w:b/>
          <w:color w:val="F79646" w:themeColor="accent6"/>
          <w:szCs w:val="20"/>
        </w:rPr>
        <w:t xml:space="preserve"> </w:t>
      </w:r>
      <w:r w:rsidRPr="00B2084A">
        <w:rPr>
          <w:b/>
          <w:color w:val="F79646" w:themeColor="accent6"/>
          <w:szCs w:val="20"/>
        </w:rPr>
        <w:t>6</w:t>
      </w:r>
      <w:r w:rsidR="004854BC" w:rsidRPr="00B2084A">
        <w:rPr>
          <w:b/>
          <w:color w:val="F79646" w:themeColor="accent6"/>
          <w:szCs w:val="20"/>
        </w:rPr>
        <w:t xml:space="preserve"> </w:t>
      </w:r>
      <w:r w:rsidR="00D72110" w:rsidRPr="00B2084A">
        <w:rPr>
          <w:b/>
          <w:color w:val="F79646" w:themeColor="accent6"/>
          <w:szCs w:val="20"/>
        </w:rPr>
        <w:t>–</w:t>
      </w:r>
      <w:r w:rsidR="0013709E" w:rsidRPr="00B2084A">
        <w:rPr>
          <w:b/>
          <w:color w:val="F79646" w:themeColor="accent6"/>
          <w:szCs w:val="20"/>
        </w:rPr>
        <w:t xml:space="preserve"> </w:t>
      </w:r>
      <w:r w:rsidR="00D72110" w:rsidRPr="00B2084A">
        <w:rPr>
          <w:b/>
          <w:color w:val="F79646" w:themeColor="accent6"/>
          <w:szCs w:val="20"/>
        </w:rPr>
        <w:t>DESCRIPTION OF COMMUNITY</w:t>
      </w:r>
      <w:r w:rsidR="00F271F4" w:rsidRPr="00B2084A">
        <w:rPr>
          <w:b/>
          <w:color w:val="F79646" w:themeColor="accent6"/>
          <w:szCs w:val="20"/>
        </w:rPr>
        <w:t>/CLIENT</w:t>
      </w:r>
      <w:r w:rsidR="00D72110" w:rsidRPr="00B2084A">
        <w:rPr>
          <w:b/>
          <w:color w:val="F79646" w:themeColor="accent6"/>
          <w:szCs w:val="20"/>
        </w:rPr>
        <w:t xml:space="preserve"> NEEDS &amp; STRENGTHS</w:t>
      </w:r>
    </w:p>
    <w:p w:rsidR="003D239D" w:rsidRPr="00B2084A" w:rsidRDefault="00BF3005" w:rsidP="003D239D">
      <w:pPr>
        <w:pStyle w:val="NoSpacing"/>
        <w:rPr>
          <w:b/>
          <w:sz w:val="20"/>
          <w:szCs w:val="20"/>
        </w:rPr>
      </w:pPr>
      <w:r w:rsidRPr="00B2084A">
        <w:rPr>
          <w:b/>
          <w:sz w:val="20"/>
          <w:szCs w:val="20"/>
        </w:rPr>
        <w:t>This</w:t>
      </w:r>
      <w:r w:rsidR="00C15B2C" w:rsidRPr="00B2084A">
        <w:rPr>
          <w:b/>
          <w:sz w:val="20"/>
          <w:szCs w:val="20"/>
        </w:rPr>
        <w:t xml:space="preserve"> question</w:t>
      </w:r>
      <w:r w:rsidRPr="00B2084A">
        <w:rPr>
          <w:b/>
          <w:sz w:val="20"/>
          <w:szCs w:val="20"/>
        </w:rPr>
        <w:t xml:space="preserve"> is for an applicant to i</w:t>
      </w:r>
      <w:r w:rsidR="00915621" w:rsidRPr="00B2084A">
        <w:rPr>
          <w:b/>
          <w:sz w:val="20"/>
          <w:szCs w:val="20"/>
        </w:rPr>
        <w:t>dentify the</w:t>
      </w:r>
      <w:r w:rsidR="003D239D" w:rsidRPr="00B2084A">
        <w:rPr>
          <w:b/>
          <w:sz w:val="20"/>
          <w:szCs w:val="20"/>
        </w:rPr>
        <w:t xml:space="preserve"> concern</w:t>
      </w:r>
      <w:r w:rsidR="008449E1" w:rsidRPr="00B2084A">
        <w:rPr>
          <w:b/>
          <w:sz w:val="20"/>
          <w:szCs w:val="20"/>
        </w:rPr>
        <w:t xml:space="preserve"> or issue </w:t>
      </w:r>
      <w:r w:rsidR="003D239D" w:rsidRPr="00B2084A">
        <w:rPr>
          <w:b/>
          <w:sz w:val="20"/>
          <w:szCs w:val="20"/>
        </w:rPr>
        <w:t xml:space="preserve">a </w:t>
      </w:r>
      <w:r w:rsidR="00BC78D7" w:rsidRPr="00B2084A">
        <w:rPr>
          <w:b/>
          <w:sz w:val="20"/>
          <w:szCs w:val="20"/>
        </w:rPr>
        <w:t>project</w:t>
      </w:r>
      <w:r w:rsidR="00915621" w:rsidRPr="00B2084A">
        <w:rPr>
          <w:b/>
          <w:sz w:val="20"/>
          <w:szCs w:val="20"/>
        </w:rPr>
        <w:t xml:space="preserve"> </w:t>
      </w:r>
      <w:r w:rsidR="003D239D" w:rsidRPr="00B2084A">
        <w:rPr>
          <w:b/>
          <w:sz w:val="20"/>
          <w:szCs w:val="20"/>
        </w:rPr>
        <w:t xml:space="preserve">will address. </w:t>
      </w:r>
      <w:r w:rsidRPr="00B2084A">
        <w:rPr>
          <w:b/>
          <w:sz w:val="20"/>
          <w:szCs w:val="20"/>
        </w:rPr>
        <w:t>This will demonstrate</w:t>
      </w:r>
      <w:r w:rsidR="003D239D" w:rsidRPr="00B2084A">
        <w:rPr>
          <w:b/>
          <w:sz w:val="20"/>
          <w:szCs w:val="20"/>
        </w:rPr>
        <w:t xml:space="preserve"> </w:t>
      </w:r>
      <w:r w:rsidRPr="00B2084A">
        <w:rPr>
          <w:b/>
          <w:sz w:val="20"/>
          <w:szCs w:val="20"/>
        </w:rPr>
        <w:t xml:space="preserve">how </w:t>
      </w:r>
      <w:r w:rsidR="00467A52" w:rsidRPr="00B2084A">
        <w:rPr>
          <w:b/>
          <w:sz w:val="20"/>
          <w:szCs w:val="20"/>
        </w:rPr>
        <w:t>an</w:t>
      </w:r>
      <w:r w:rsidR="003D239D" w:rsidRPr="00B2084A">
        <w:rPr>
          <w:b/>
          <w:sz w:val="20"/>
          <w:szCs w:val="20"/>
        </w:rPr>
        <w:t xml:space="preserve"> </w:t>
      </w:r>
      <w:r w:rsidRPr="00B2084A">
        <w:rPr>
          <w:b/>
          <w:sz w:val="20"/>
          <w:szCs w:val="20"/>
        </w:rPr>
        <w:t>organization understands</w:t>
      </w:r>
      <w:r w:rsidR="003D239D" w:rsidRPr="00B2084A">
        <w:rPr>
          <w:b/>
          <w:sz w:val="20"/>
          <w:szCs w:val="20"/>
        </w:rPr>
        <w:t xml:space="preserve"> the </w:t>
      </w:r>
      <w:r w:rsidR="008449E1" w:rsidRPr="00B2084A">
        <w:rPr>
          <w:b/>
          <w:sz w:val="20"/>
          <w:szCs w:val="20"/>
        </w:rPr>
        <w:t xml:space="preserve">need </w:t>
      </w:r>
      <w:r w:rsidR="003D239D" w:rsidRPr="00B2084A">
        <w:rPr>
          <w:b/>
          <w:sz w:val="20"/>
          <w:szCs w:val="20"/>
        </w:rPr>
        <w:t xml:space="preserve">it is addressing through </w:t>
      </w:r>
      <w:r w:rsidRPr="00B2084A">
        <w:rPr>
          <w:b/>
          <w:sz w:val="20"/>
          <w:szCs w:val="20"/>
        </w:rPr>
        <w:t>their</w:t>
      </w:r>
      <w:r w:rsidR="003D239D" w:rsidRPr="00B2084A">
        <w:rPr>
          <w:b/>
          <w:sz w:val="20"/>
          <w:szCs w:val="20"/>
        </w:rPr>
        <w:t xml:space="preserve"> specific </w:t>
      </w:r>
      <w:r w:rsidR="00BC78D7" w:rsidRPr="00B2084A">
        <w:rPr>
          <w:b/>
          <w:sz w:val="20"/>
          <w:szCs w:val="20"/>
        </w:rPr>
        <w:t>project</w:t>
      </w:r>
      <w:r w:rsidR="003D239D" w:rsidRPr="00B2084A">
        <w:rPr>
          <w:b/>
          <w:sz w:val="20"/>
          <w:szCs w:val="20"/>
        </w:rPr>
        <w:t xml:space="preserve">. </w:t>
      </w:r>
      <w:r w:rsidR="00915621" w:rsidRPr="00B2084A">
        <w:rPr>
          <w:b/>
          <w:sz w:val="20"/>
          <w:szCs w:val="20"/>
        </w:rPr>
        <w:t>This section al</w:t>
      </w:r>
      <w:r w:rsidR="00467A52" w:rsidRPr="00B2084A">
        <w:rPr>
          <w:b/>
          <w:sz w:val="20"/>
          <w:szCs w:val="20"/>
        </w:rPr>
        <w:t xml:space="preserve">so provides an opportunity for an </w:t>
      </w:r>
      <w:r w:rsidRPr="00B2084A">
        <w:rPr>
          <w:b/>
          <w:sz w:val="20"/>
          <w:szCs w:val="20"/>
        </w:rPr>
        <w:t>applicant</w:t>
      </w:r>
      <w:r w:rsidR="00915621" w:rsidRPr="00B2084A">
        <w:rPr>
          <w:b/>
          <w:sz w:val="20"/>
          <w:szCs w:val="20"/>
        </w:rPr>
        <w:t xml:space="preserve"> to</w:t>
      </w:r>
      <w:r w:rsidRPr="00B2084A">
        <w:rPr>
          <w:b/>
          <w:sz w:val="20"/>
          <w:szCs w:val="20"/>
        </w:rPr>
        <w:t xml:space="preserve"> apply a DEI lens</w:t>
      </w:r>
      <w:r w:rsidR="00915621" w:rsidRPr="00B2084A">
        <w:rPr>
          <w:b/>
          <w:sz w:val="20"/>
          <w:szCs w:val="20"/>
        </w:rPr>
        <w:t xml:space="preserve"> </w:t>
      </w:r>
      <w:r w:rsidRPr="00B2084A">
        <w:rPr>
          <w:b/>
          <w:sz w:val="20"/>
          <w:szCs w:val="20"/>
        </w:rPr>
        <w:t xml:space="preserve">to their work by </w:t>
      </w:r>
      <w:r w:rsidR="00915621" w:rsidRPr="00B2084A">
        <w:rPr>
          <w:b/>
          <w:sz w:val="20"/>
          <w:szCs w:val="20"/>
        </w:rPr>
        <w:t>acknowledg</w:t>
      </w:r>
      <w:r w:rsidRPr="00B2084A">
        <w:rPr>
          <w:b/>
          <w:sz w:val="20"/>
          <w:szCs w:val="20"/>
        </w:rPr>
        <w:t>ing</w:t>
      </w:r>
      <w:r w:rsidR="00915621" w:rsidRPr="00B2084A">
        <w:rPr>
          <w:b/>
          <w:sz w:val="20"/>
          <w:szCs w:val="20"/>
        </w:rPr>
        <w:t xml:space="preserve"> the</w:t>
      </w:r>
      <w:r w:rsidR="00505892" w:rsidRPr="00B2084A">
        <w:rPr>
          <w:b/>
          <w:sz w:val="20"/>
          <w:szCs w:val="20"/>
        </w:rPr>
        <w:t xml:space="preserve"> key</w:t>
      </w:r>
      <w:r w:rsidR="00915621" w:rsidRPr="00B2084A">
        <w:rPr>
          <w:b/>
          <w:sz w:val="20"/>
          <w:szCs w:val="20"/>
        </w:rPr>
        <w:t xml:space="preserve"> strengths, capacities</w:t>
      </w:r>
      <w:r w:rsidR="00304704" w:rsidRPr="00B2084A">
        <w:rPr>
          <w:b/>
          <w:sz w:val="20"/>
          <w:szCs w:val="20"/>
        </w:rPr>
        <w:t>,</w:t>
      </w:r>
      <w:r w:rsidR="00915621" w:rsidRPr="00B2084A">
        <w:rPr>
          <w:b/>
          <w:sz w:val="20"/>
          <w:szCs w:val="20"/>
        </w:rPr>
        <w:t xml:space="preserve"> and assets of a community</w:t>
      </w:r>
      <w:r w:rsidR="008F6CFB" w:rsidRPr="00B2084A">
        <w:rPr>
          <w:b/>
          <w:sz w:val="20"/>
          <w:szCs w:val="20"/>
        </w:rPr>
        <w:t>/client</w:t>
      </w:r>
      <w:r w:rsidR="00915621" w:rsidRPr="00B2084A">
        <w:rPr>
          <w:b/>
          <w:sz w:val="20"/>
          <w:szCs w:val="20"/>
        </w:rPr>
        <w:t xml:space="preserve"> in need and </w:t>
      </w:r>
      <w:r w:rsidR="00467A52" w:rsidRPr="00B2084A">
        <w:rPr>
          <w:b/>
          <w:sz w:val="20"/>
          <w:szCs w:val="20"/>
        </w:rPr>
        <w:t>re-</w:t>
      </w:r>
      <w:r w:rsidR="00915621" w:rsidRPr="00B2084A">
        <w:rPr>
          <w:b/>
          <w:sz w:val="20"/>
          <w:szCs w:val="20"/>
        </w:rPr>
        <w:t>imagi</w:t>
      </w:r>
      <w:r w:rsidR="002502F5" w:rsidRPr="00B2084A">
        <w:rPr>
          <w:b/>
          <w:sz w:val="20"/>
          <w:szCs w:val="20"/>
        </w:rPr>
        <w:t xml:space="preserve">ne the outcomes </w:t>
      </w:r>
      <w:r w:rsidRPr="00B2084A">
        <w:rPr>
          <w:b/>
          <w:sz w:val="20"/>
          <w:szCs w:val="20"/>
        </w:rPr>
        <w:t>of their</w:t>
      </w:r>
      <w:r w:rsidR="002502F5" w:rsidRPr="00B2084A">
        <w:rPr>
          <w:b/>
          <w:sz w:val="20"/>
          <w:szCs w:val="20"/>
        </w:rPr>
        <w:t xml:space="preserve"> work using a</w:t>
      </w:r>
      <w:r w:rsidR="00EA432F" w:rsidRPr="00B2084A">
        <w:rPr>
          <w:b/>
          <w:sz w:val="20"/>
          <w:szCs w:val="20"/>
        </w:rPr>
        <w:t xml:space="preserve">n aspirational, </w:t>
      </w:r>
      <w:r w:rsidR="002502F5" w:rsidRPr="00B2084A">
        <w:rPr>
          <w:b/>
          <w:sz w:val="20"/>
          <w:szCs w:val="20"/>
        </w:rPr>
        <w:t>strengths-based perspective.</w:t>
      </w:r>
    </w:p>
    <w:p w:rsidR="001C62CF" w:rsidRPr="00B2084A" w:rsidRDefault="001C62CF" w:rsidP="003D239D">
      <w:pPr>
        <w:pStyle w:val="NoSpacing"/>
        <w:rPr>
          <w:b/>
          <w:sz w:val="20"/>
          <w:szCs w:val="20"/>
        </w:rPr>
      </w:pPr>
    </w:p>
    <w:p w:rsidR="001C62CF" w:rsidRPr="00B2084A" w:rsidRDefault="001C62CF" w:rsidP="003D239D">
      <w:pPr>
        <w:pStyle w:val="NoSpacing"/>
        <w:rPr>
          <w:b/>
          <w:sz w:val="20"/>
          <w:szCs w:val="20"/>
        </w:rPr>
      </w:pPr>
      <w:r w:rsidRPr="00B2084A">
        <w:rPr>
          <w:b/>
          <w:sz w:val="20"/>
          <w:szCs w:val="20"/>
        </w:rPr>
        <w:t>Tips and Things to Consider:</w:t>
      </w:r>
    </w:p>
    <w:p w:rsidR="009562A5" w:rsidRPr="00B2084A" w:rsidRDefault="00BF3005" w:rsidP="00D46492">
      <w:pPr>
        <w:pStyle w:val="NoSpacing"/>
        <w:numPr>
          <w:ilvl w:val="0"/>
          <w:numId w:val="2"/>
        </w:numPr>
        <w:rPr>
          <w:sz w:val="20"/>
          <w:szCs w:val="20"/>
        </w:rPr>
      </w:pPr>
      <w:r w:rsidRPr="00B2084A">
        <w:rPr>
          <w:sz w:val="20"/>
          <w:szCs w:val="20"/>
        </w:rPr>
        <w:t xml:space="preserve">This section is </w:t>
      </w:r>
      <w:r w:rsidR="00E27D1E" w:rsidRPr="00B2084A">
        <w:rPr>
          <w:sz w:val="20"/>
          <w:szCs w:val="20"/>
        </w:rPr>
        <w:t>intended for an applicant to explain to you why</w:t>
      </w:r>
      <w:r w:rsidR="001C62CF" w:rsidRPr="00B2084A">
        <w:rPr>
          <w:sz w:val="20"/>
          <w:szCs w:val="20"/>
        </w:rPr>
        <w:t xml:space="preserve"> the issue </w:t>
      </w:r>
      <w:r w:rsidR="00E27D1E" w:rsidRPr="00B2084A">
        <w:rPr>
          <w:sz w:val="20"/>
          <w:szCs w:val="20"/>
        </w:rPr>
        <w:t xml:space="preserve">they </w:t>
      </w:r>
      <w:r w:rsidR="001C62CF" w:rsidRPr="00B2084A">
        <w:rPr>
          <w:sz w:val="20"/>
          <w:szCs w:val="20"/>
        </w:rPr>
        <w:t xml:space="preserve">want to </w:t>
      </w:r>
      <w:r w:rsidR="00E27D1E" w:rsidRPr="00B2084A">
        <w:rPr>
          <w:sz w:val="20"/>
          <w:szCs w:val="20"/>
        </w:rPr>
        <w:t>address</w:t>
      </w:r>
      <w:r w:rsidR="001C62CF" w:rsidRPr="00B2084A">
        <w:rPr>
          <w:sz w:val="20"/>
          <w:szCs w:val="20"/>
        </w:rPr>
        <w:t xml:space="preserve"> is important and</w:t>
      </w:r>
      <w:r w:rsidR="002502F5" w:rsidRPr="00B2084A">
        <w:rPr>
          <w:sz w:val="20"/>
          <w:szCs w:val="20"/>
        </w:rPr>
        <w:t xml:space="preserve"> demonstrate</w:t>
      </w:r>
      <w:r w:rsidR="001C62CF" w:rsidRPr="00B2084A">
        <w:rPr>
          <w:sz w:val="20"/>
          <w:szCs w:val="20"/>
        </w:rPr>
        <w:t xml:space="preserve"> that </w:t>
      </w:r>
      <w:r w:rsidR="00E27D1E" w:rsidRPr="00B2084A">
        <w:rPr>
          <w:sz w:val="20"/>
          <w:szCs w:val="20"/>
        </w:rPr>
        <w:t>their</w:t>
      </w:r>
      <w:r w:rsidR="001C62CF" w:rsidRPr="00B2084A">
        <w:rPr>
          <w:sz w:val="20"/>
          <w:szCs w:val="20"/>
        </w:rPr>
        <w:t xml:space="preserve"> organization </w:t>
      </w:r>
      <w:r w:rsidR="003F6E04" w:rsidRPr="00B2084A">
        <w:rPr>
          <w:sz w:val="20"/>
          <w:szCs w:val="20"/>
        </w:rPr>
        <w:t>has expertise</w:t>
      </w:r>
      <w:r w:rsidR="001C62CF" w:rsidRPr="00B2084A">
        <w:rPr>
          <w:sz w:val="20"/>
          <w:szCs w:val="20"/>
        </w:rPr>
        <w:t xml:space="preserve"> on the</w:t>
      </w:r>
      <w:r w:rsidR="00E27D1E" w:rsidRPr="00B2084A">
        <w:rPr>
          <w:sz w:val="20"/>
          <w:szCs w:val="20"/>
        </w:rPr>
        <w:t xml:space="preserve"> problem</w:t>
      </w:r>
      <w:r w:rsidR="002502F5" w:rsidRPr="00B2084A">
        <w:rPr>
          <w:sz w:val="20"/>
          <w:szCs w:val="20"/>
        </w:rPr>
        <w:t xml:space="preserve"> and the ability to utiliz</w:t>
      </w:r>
      <w:r w:rsidR="00E27D1E" w:rsidRPr="00B2084A">
        <w:rPr>
          <w:sz w:val="20"/>
          <w:szCs w:val="20"/>
        </w:rPr>
        <w:t>e a strengths-based</w:t>
      </w:r>
      <w:r w:rsidR="003C3C57" w:rsidRPr="00B2084A">
        <w:rPr>
          <w:sz w:val="20"/>
          <w:szCs w:val="20"/>
        </w:rPr>
        <w:t xml:space="preserve"> (or asset-based)</w:t>
      </w:r>
      <w:r w:rsidR="00E27D1E" w:rsidRPr="00B2084A">
        <w:rPr>
          <w:sz w:val="20"/>
          <w:szCs w:val="20"/>
        </w:rPr>
        <w:t xml:space="preserve"> perspective in their work.</w:t>
      </w:r>
    </w:p>
    <w:p w:rsidR="001C62CF" w:rsidRPr="00B2084A" w:rsidRDefault="009562A5" w:rsidP="00D46492">
      <w:pPr>
        <w:pStyle w:val="NoSpacing"/>
        <w:numPr>
          <w:ilvl w:val="1"/>
          <w:numId w:val="2"/>
        </w:numPr>
        <w:rPr>
          <w:sz w:val="20"/>
          <w:szCs w:val="20"/>
        </w:rPr>
      </w:pPr>
      <w:r w:rsidRPr="00B2084A">
        <w:rPr>
          <w:sz w:val="20"/>
          <w:szCs w:val="20"/>
        </w:rPr>
        <w:t>A st</w:t>
      </w:r>
      <w:r w:rsidR="003D25DA" w:rsidRPr="00B2084A">
        <w:rPr>
          <w:sz w:val="20"/>
          <w:szCs w:val="20"/>
        </w:rPr>
        <w:t>rengths-based perspective</w:t>
      </w:r>
      <w:r w:rsidRPr="00B2084A">
        <w:rPr>
          <w:sz w:val="20"/>
          <w:szCs w:val="20"/>
        </w:rPr>
        <w:t xml:space="preserve"> does not </w:t>
      </w:r>
      <w:r w:rsidRPr="00B2084A">
        <w:rPr>
          <w:i/>
          <w:sz w:val="20"/>
          <w:szCs w:val="20"/>
        </w:rPr>
        <w:t>deny</w:t>
      </w:r>
      <w:r w:rsidRPr="00B2084A">
        <w:rPr>
          <w:sz w:val="20"/>
          <w:szCs w:val="20"/>
        </w:rPr>
        <w:t xml:space="preserve"> that people experience problems and challenges, but rather, encourages those who are facing a problem to parti</w:t>
      </w:r>
      <w:r w:rsidR="003D25DA" w:rsidRPr="00B2084A">
        <w:rPr>
          <w:sz w:val="20"/>
          <w:szCs w:val="20"/>
        </w:rPr>
        <w:t>cipate, take control, and learn in an effort to break the cycle of emphasizing deficits and reliance upon outside expert</w:t>
      </w:r>
      <w:r w:rsidR="00C36577" w:rsidRPr="00B2084A">
        <w:rPr>
          <w:sz w:val="20"/>
          <w:szCs w:val="20"/>
        </w:rPr>
        <w:t>s.</w:t>
      </w:r>
    </w:p>
    <w:p w:rsidR="00895614" w:rsidRPr="00B2084A" w:rsidRDefault="00895614" w:rsidP="00895614">
      <w:pPr>
        <w:pStyle w:val="NoSpacing"/>
        <w:numPr>
          <w:ilvl w:val="0"/>
          <w:numId w:val="2"/>
        </w:numPr>
        <w:rPr>
          <w:sz w:val="20"/>
          <w:szCs w:val="20"/>
        </w:rPr>
      </w:pPr>
      <w:r w:rsidRPr="00B2084A">
        <w:rPr>
          <w:sz w:val="20"/>
          <w:szCs w:val="20"/>
        </w:rPr>
        <w:t>A strengths-based approach to work in the social service sector is a subtle way in which funders can use a DEI lens in their grant</w:t>
      </w:r>
      <w:r w:rsidR="00210F57" w:rsidRPr="00B2084A">
        <w:rPr>
          <w:sz w:val="20"/>
          <w:szCs w:val="20"/>
        </w:rPr>
        <w:t xml:space="preserve">making. </w:t>
      </w:r>
      <w:r w:rsidR="008B6162" w:rsidRPr="00B2084A">
        <w:rPr>
          <w:sz w:val="20"/>
          <w:szCs w:val="20"/>
        </w:rPr>
        <w:t xml:space="preserve">Often, nonprofits tackle social challenges by viewing their work in terms of the needs, problems, and deficiencies of a community/client (e.g. lack of jobs, opportunities, skills, investment, etc.). </w:t>
      </w:r>
      <w:r w:rsidR="00210F57" w:rsidRPr="00B2084A">
        <w:rPr>
          <w:sz w:val="20"/>
          <w:szCs w:val="20"/>
        </w:rPr>
        <w:t>When nonprofits</w:t>
      </w:r>
      <w:r w:rsidR="00C102AA" w:rsidRPr="00B2084A">
        <w:rPr>
          <w:sz w:val="20"/>
          <w:szCs w:val="20"/>
        </w:rPr>
        <w:t xml:space="preserve"> </w:t>
      </w:r>
      <w:r w:rsidR="008B6162" w:rsidRPr="00B2084A">
        <w:rPr>
          <w:sz w:val="20"/>
          <w:szCs w:val="20"/>
        </w:rPr>
        <w:t>recognize</w:t>
      </w:r>
      <w:r w:rsidR="00C102AA" w:rsidRPr="00B2084A">
        <w:rPr>
          <w:sz w:val="20"/>
          <w:szCs w:val="20"/>
        </w:rPr>
        <w:t xml:space="preserve"> the communities/clients they serve as capable</w:t>
      </w:r>
      <w:r w:rsidR="008B6162" w:rsidRPr="00B2084A">
        <w:rPr>
          <w:sz w:val="20"/>
          <w:szCs w:val="20"/>
        </w:rPr>
        <w:t>, resourceful, and gifted, they view that community/client through a different lens.</w:t>
      </w:r>
      <w:r w:rsidR="00210F57" w:rsidRPr="00B2084A">
        <w:rPr>
          <w:sz w:val="20"/>
          <w:szCs w:val="20"/>
        </w:rPr>
        <w:t xml:space="preserve"> </w:t>
      </w:r>
      <w:r w:rsidR="008B6162" w:rsidRPr="00B2084A">
        <w:rPr>
          <w:sz w:val="20"/>
          <w:szCs w:val="20"/>
        </w:rPr>
        <w:t>Nonp</w:t>
      </w:r>
      <w:r w:rsidR="00145CA7" w:rsidRPr="00B2084A">
        <w:rPr>
          <w:sz w:val="20"/>
          <w:szCs w:val="20"/>
        </w:rPr>
        <w:t>rofits can utilize this</w:t>
      </w:r>
      <w:r w:rsidR="008B6162" w:rsidRPr="00B2084A">
        <w:rPr>
          <w:sz w:val="20"/>
          <w:szCs w:val="20"/>
        </w:rPr>
        <w:t xml:space="preserve"> positive lens</w:t>
      </w:r>
      <w:r w:rsidR="007F7F25" w:rsidRPr="00B2084A">
        <w:rPr>
          <w:sz w:val="20"/>
          <w:szCs w:val="20"/>
        </w:rPr>
        <w:t xml:space="preserve"> and</w:t>
      </w:r>
      <w:r w:rsidR="008B6162" w:rsidRPr="00B2084A">
        <w:rPr>
          <w:sz w:val="20"/>
          <w:szCs w:val="20"/>
        </w:rPr>
        <w:t xml:space="preserve"> </w:t>
      </w:r>
      <w:r w:rsidR="00C102AA" w:rsidRPr="00B2084A">
        <w:rPr>
          <w:sz w:val="20"/>
          <w:szCs w:val="20"/>
        </w:rPr>
        <w:t>empower their communities/clients to make the most of what is working well and allocate their resources more effectively</w:t>
      </w:r>
      <w:r w:rsidR="00145CA7" w:rsidRPr="00B2084A">
        <w:rPr>
          <w:sz w:val="20"/>
          <w:szCs w:val="20"/>
        </w:rPr>
        <w:t xml:space="preserve">. </w:t>
      </w:r>
      <w:r w:rsidR="00584A02" w:rsidRPr="00B2084A">
        <w:rPr>
          <w:sz w:val="20"/>
          <w:szCs w:val="20"/>
        </w:rPr>
        <w:t>Organizations</w:t>
      </w:r>
      <w:r w:rsidR="00145CA7" w:rsidRPr="00B2084A">
        <w:rPr>
          <w:sz w:val="20"/>
          <w:szCs w:val="20"/>
        </w:rPr>
        <w:t xml:space="preserve"> using an asset-based lens</w:t>
      </w:r>
      <w:r w:rsidR="003A7768" w:rsidRPr="00B2084A">
        <w:rPr>
          <w:sz w:val="20"/>
          <w:szCs w:val="20"/>
        </w:rPr>
        <w:t xml:space="preserve"> </w:t>
      </w:r>
      <w:r w:rsidR="001273EA" w:rsidRPr="00B2084A">
        <w:rPr>
          <w:sz w:val="20"/>
          <w:szCs w:val="20"/>
        </w:rPr>
        <w:t xml:space="preserve">thwart the “one-size-fits-all approach” and </w:t>
      </w:r>
      <w:r w:rsidR="003A7768" w:rsidRPr="00B2084A">
        <w:rPr>
          <w:sz w:val="20"/>
          <w:szCs w:val="20"/>
        </w:rPr>
        <w:t>“acknowledge</w:t>
      </w:r>
      <w:r w:rsidRPr="00B2084A">
        <w:rPr>
          <w:sz w:val="20"/>
          <w:szCs w:val="20"/>
        </w:rPr>
        <w:t xml:space="preserve"> that not all communities are the same—that each has </w:t>
      </w:r>
      <w:r w:rsidR="00C102AA" w:rsidRPr="00B2084A">
        <w:rPr>
          <w:sz w:val="20"/>
          <w:szCs w:val="20"/>
        </w:rPr>
        <w:t>[unique]</w:t>
      </w:r>
      <w:r w:rsidRPr="00B2084A">
        <w:rPr>
          <w:sz w:val="20"/>
          <w:szCs w:val="20"/>
        </w:rPr>
        <w:t xml:space="preserve"> strengths and interests and thus</w:t>
      </w:r>
      <w:r w:rsidR="00210F57" w:rsidRPr="00B2084A">
        <w:rPr>
          <w:sz w:val="20"/>
          <w:szCs w:val="20"/>
        </w:rPr>
        <w:t xml:space="preserve"> </w:t>
      </w:r>
      <w:r w:rsidRPr="00B2084A">
        <w:rPr>
          <w:sz w:val="20"/>
          <w:szCs w:val="20"/>
        </w:rPr>
        <w:t>different strategies will work with different communities based on their internal interests and capacities.”</w:t>
      </w:r>
      <w:r w:rsidRPr="00B2084A">
        <w:rPr>
          <w:rStyle w:val="FootnoteReference"/>
          <w:sz w:val="20"/>
          <w:szCs w:val="20"/>
        </w:rPr>
        <w:footnoteReference w:id="4"/>
      </w:r>
      <w:r w:rsidRPr="00B2084A">
        <w:rPr>
          <w:sz w:val="20"/>
          <w:szCs w:val="20"/>
        </w:rPr>
        <w:t xml:space="preserve">  </w:t>
      </w:r>
      <w:r w:rsidR="001273EA" w:rsidRPr="00B2084A">
        <w:rPr>
          <w:sz w:val="20"/>
          <w:szCs w:val="20"/>
        </w:rPr>
        <w:t xml:space="preserve">By </w:t>
      </w:r>
      <w:r w:rsidR="003A7768" w:rsidRPr="00B2084A">
        <w:rPr>
          <w:sz w:val="20"/>
          <w:szCs w:val="20"/>
        </w:rPr>
        <w:t xml:space="preserve">recognizing </w:t>
      </w:r>
      <w:r w:rsidR="00D577A1" w:rsidRPr="00B2084A">
        <w:rPr>
          <w:sz w:val="20"/>
          <w:szCs w:val="20"/>
        </w:rPr>
        <w:t>that</w:t>
      </w:r>
      <w:r w:rsidR="003A7768" w:rsidRPr="00B2084A">
        <w:rPr>
          <w:sz w:val="20"/>
          <w:szCs w:val="20"/>
        </w:rPr>
        <w:t xml:space="preserve"> </w:t>
      </w:r>
      <w:r w:rsidR="00D577A1" w:rsidRPr="00B2084A">
        <w:rPr>
          <w:sz w:val="20"/>
          <w:szCs w:val="20"/>
        </w:rPr>
        <w:t xml:space="preserve">a </w:t>
      </w:r>
      <w:r w:rsidR="003A7768" w:rsidRPr="00B2084A">
        <w:rPr>
          <w:sz w:val="20"/>
          <w:szCs w:val="20"/>
        </w:rPr>
        <w:t>community</w:t>
      </w:r>
      <w:r w:rsidR="00583F86" w:rsidRPr="00B2084A">
        <w:rPr>
          <w:sz w:val="20"/>
          <w:szCs w:val="20"/>
        </w:rPr>
        <w:t xml:space="preserve">/client </w:t>
      </w:r>
      <w:r w:rsidR="00D577A1" w:rsidRPr="00B2084A">
        <w:rPr>
          <w:sz w:val="20"/>
          <w:szCs w:val="20"/>
        </w:rPr>
        <w:t>has</w:t>
      </w:r>
      <w:r w:rsidR="00583F86" w:rsidRPr="00B2084A">
        <w:rPr>
          <w:sz w:val="20"/>
          <w:szCs w:val="20"/>
        </w:rPr>
        <w:t xml:space="preserve"> “expertise”</w:t>
      </w:r>
      <w:r w:rsidR="003A7768" w:rsidRPr="00B2084A">
        <w:rPr>
          <w:sz w:val="20"/>
          <w:szCs w:val="20"/>
        </w:rPr>
        <w:t xml:space="preserve"> </w:t>
      </w:r>
      <w:r w:rsidR="00583F86" w:rsidRPr="00B2084A">
        <w:rPr>
          <w:sz w:val="20"/>
          <w:szCs w:val="20"/>
        </w:rPr>
        <w:t>in their own problem</w:t>
      </w:r>
      <w:r w:rsidR="00D577A1" w:rsidRPr="00B2084A">
        <w:rPr>
          <w:sz w:val="20"/>
          <w:szCs w:val="20"/>
        </w:rPr>
        <w:t>(s),</w:t>
      </w:r>
      <w:r w:rsidR="00583F86" w:rsidRPr="00B2084A">
        <w:rPr>
          <w:sz w:val="20"/>
          <w:szCs w:val="20"/>
        </w:rPr>
        <w:t xml:space="preserve"> and furthermore, the </w:t>
      </w:r>
      <w:r w:rsidR="00D577A1" w:rsidRPr="00B2084A">
        <w:rPr>
          <w:sz w:val="20"/>
          <w:szCs w:val="20"/>
        </w:rPr>
        <w:t xml:space="preserve">solutions needed to address those </w:t>
      </w:r>
      <w:r w:rsidR="00583F86" w:rsidRPr="00B2084A">
        <w:rPr>
          <w:sz w:val="20"/>
          <w:szCs w:val="20"/>
        </w:rPr>
        <w:t>problem</w:t>
      </w:r>
      <w:r w:rsidR="00D577A1" w:rsidRPr="00B2084A">
        <w:rPr>
          <w:sz w:val="20"/>
          <w:szCs w:val="20"/>
        </w:rPr>
        <w:t>s</w:t>
      </w:r>
      <w:r w:rsidR="00583F86" w:rsidRPr="00B2084A">
        <w:rPr>
          <w:sz w:val="20"/>
          <w:szCs w:val="20"/>
        </w:rPr>
        <w:t>,</w:t>
      </w:r>
      <w:r w:rsidR="00210F57" w:rsidRPr="00B2084A">
        <w:rPr>
          <w:sz w:val="20"/>
          <w:szCs w:val="20"/>
        </w:rPr>
        <w:t xml:space="preserve"> it</w:t>
      </w:r>
      <w:r w:rsidR="00C128F4" w:rsidRPr="00B2084A">
        <w:rPr>
          <w:sz w:val="20"/>
          <w:szCs w:val="20"/>
        </w:rPr>
        <w:t xml:space="preserve"> </w:t>
      </w:r>
      <w:r w:rsidR="001E3ED1" w:rsidRPr="00B2084A">
        <w:rPr>
          <w:sz w:val="20"/>
          <w:szCs w:val="20"/>
        </w:rPr>
        <w:t>encourages inclusion of community members/clients i</w:t>
      </w:r>
      <w:r w:rsidR="00644F8E" w:rsidRPr="00B2084A">
        <w:rPr>
          <w:sz w:val="20"/>
          <w:szCs w:val="20"/>
        </w:rPr>
        <w:t xml:space="preserve">n nonprofit program development and </w:t>
      </w:r>
      <w:r w:rsidR="001E3ED1" w:rsidRPr="00B2084A">
        <w:rPr>
          <w:sz w:val="20"/>
          <w:szCs w:val="20"/>
        </w:rPr>
        <w:t xml:space="preserve">evaluation and </w:t>
      </w:r>
      <w:r w:rsidR="00210F57" w:rsidRPr="00B2084A">
        <w:rPr>
          <w:sz w:val="20"/>
          <w:szCs w:val="20"/>
        </w:rPr>
        <w:t xml:space="preserve">promotes a </w:t>
      </w:r>
      <w:r w:rsidRPr="00B2084A">
        <w:rPr>
          <w:sz w:val="20"/>
          <w:szCs w:val="20"/>
        </w:rPr>
        <w:t>balance of power</w:t>
      </w:r>
      <w:r w:rsidR="0053602E" w:rsidRPr="00B2084A">
        <w:rPr>
          <w:sz w:val="20"/>
          <w:szCs w:val="20"/>
        </w:rPr>
        <w:t xml:space="preserve"> </w:t>
      </w:r>
      <w:r w:rsidRPr="00B2084A">
        <w:rPr>
          <w:sz w:val="20"/>
          <w:szCs w:val="20"/>
        </w:rPr>
        <w:t xml:space="preserve">between nonprofits and the </w:t>
      </w:r>
      <w:r w:rsidR="00210F57" w:rsidRPr="00B2084A">
        <w:rPr>
          <w:sz w:val="20"/>
          <w:szCs w:val="20"/>
        </w:rPr>
        <w:t>communities/clients they serve.</w:t>
      </w:r>
    </w:p>
    <w:p w:rsidR="004F27FC" w:rsidRPr="00B2084A" w:rsidRDefault="004F27FC" w:rsidP="004F27FC">
      <w:pPr>
        <w:pStyle w:val="NoSpacing"/>
        <w:numPr>
          <w:ilvl w:val="0"/>
          <w:numId w:val="2"/>
        </w:numPr>
        <w:rPr>
          <w:sz w:val="20"/>
          <w:szCs w:val="20"/>
        </w:rPr>
      </w:pPr>
      <w:r w:rsidRPr="00B2084A">
        <w:rPr>
          <w:sz w:val="20"/>
          <w:szCs w:val="20"/>
        </w:rPr>
        <w:t xml:space="preserve">Remember that nobody has </w:t>
      </w:r>
      <w:proofErr w:type="gramStart"/>
      <w:r w:rsidRPr="00B2084A">
        <w:rPr>
          <w:sz w:val="20"/>
          <w:szCs w:val="20"/>
        </w:rPr>
        <w:t>nothing</w:t>
      </w:r>
      <w:proofErr w:type="gramEnd"/>
      <w:r w:rsidRPr="00B2084A">
        <w:rPr>
          <w:sz w:val="20"/>
          <w:szCs w:val="20"/>
        </w:rPr>
        <w:t>. Strengths can take the form of:</w:t>
      </w:r>
    </w:p>
    <w:p w:rsidR="004F27FC" w:rsidRPr="00B2084A" w:rsidRDefault="004F27FC" w:rsidP="004F27FC">
      <w:pPr>
        <w:pStyle w:val="NoSpacing"/>
        <w:numPr>
          <w:ilvl w:val="1"/>
          <w:numId w:val="2"/>
        </w:numPr>
        <w:rPr>
          <w:sz w:val="20"/>
          <w:szCs w:val="20"/>
        </w:rPr>
      </w:pPr>
      <w:r w:rsidRPr="00B2084A">
        <w:rPr>
          <w:sz w:val="20"/>
          <w:szCs w:val="20"/>
        </w:rPr>
        <w:t>Human assets (e.g., skills, knowledge, labor, health);</w:t>
      </w:r>
    </w:p>
    <w:p w:rsidR="004F27FC" w:rsidRPr="00B2084A" w:rsidRDefault="004F27FC" w:rsidP="004F27FC">
      <w:pPr>
        <w:pStyle w:val="NoSpacing"/>
        <w:numPr>
          <w:ilvl w:val="1"/>
          <w:numId w:val="2"/>
        </w:numPr>
        <w:rPr>
          <w:sz w:val="20"/>
          <w:szCs w:val="20"/>
        </w:rPr>
      </w:pPr>
      <w:r w:rsidRPr="00B2084A">
        <w:rPr>
          <w:sz w:val="20"/>
          <w:szCs w:val="20"/>
        </w:rPr>
        <w:t>Social assets (e.g., social networks, relationships of trust and reciprocity);</w:t>
      </w:r>
    </w:p>
    <w:p w:rsidR="004F27FC" w:rsidRPr="00B2084A" w:rsidRDefault="004F27FC" w:rsidP="004F27FC">
      <w:pPr>
        <w:pStyle w:val="NoSpacing"/>
        <w:numPr>
          <w:ilvl w:val="1"/>
          <w:numId w:val="2"/>
        </w:numPr>
        <w:rPr>
          <w:sz w:val="20"/>
          <w:szCs w:val="20"/>
        </w:rPr>
      </w:pPr>
      <w:r w:rsidRPr="00B2084A">
        <w:rPr>
          <w:sz w:val="20"/>
          <w:szCs w:val="20"/>
        </w:rPr>
        <w:t>Natural assets (e.g., land, water, fertile soil, weather patterns);</w:t>
      </w:r>
    </w:p>
    <w:p w:rsidR="004F27FC" w:rsidRPr="00B2084A" w:rsidRDefault="004F27FC" w:rsidP="004F27FC">
      <w:pPr>
        <w:pStyle w:val="NoSpacing"/>
        <w:numPr>
          <w:ilvl w:val="1"/>
          <w:numId w:val="2"/>
        </w:numPr>
        <w:rPr>
          <w:sz w:val="20"/>
          <w:szCs w:val="20"/>
        </w:rPr>
      </w:pPr>
      <w:r w:rsidRPr="00B2084A">
        <w:rPr>
          <w:sz w:val="20"/>
          <w:szCs w:val="20"/>
        </w:rPr>
        <w:t xml:space="preserve">Financial assets (e.g., cash, savings, pensions); and </w:t>
      </w:r>
    </w:p>
    <w:p w:rsidR="004F27FC" w:rsidRPr="00B2084A" w:rsidRDefault="004F27FC" w:rsidP="004F27FC">
      <w:pPr>
        <w:pStyle w:val="NoSpacing"/>
        <w:numPr>
          <w:ilvl w:val="1"/>
          <w:numId w:val="2"/>
        </w:numPr>
        <w:rPr>
          <w:sz w:val="20"/>
          <w:szCs w:val="20"/>
        </w:rPr>
      </w:pPr>
      <w:r w:rsidRPr="00B2084A">
        <w:rPr>
          <w:sz w:val="20"/>
          <w:szCs w:val="20"/>
        </w:rPr>
        <w:t>Physical assets (e.g., roads, bridges, schools, clinics, transportation, and sanitation).</w:t>
      </w:r>
    </w:p>
    <w:p w:rsidR="005260BC" w:rsidRPr="00B2084A" w:rsidRDefault="005260BC" w:rsidP="005260BC">
      <w:pPr>
        <w:pStyle w:val="NoSpacing"/>
        <w:numPr>
          <w:ilvl w:val="0"/>
          <w:numId w:val="2"/>
        </w:numPr>
        <w:rPr>
          <w:sz w:val="20"/>
          <w:szCs w:val="20"/>
        </w:rPr>
      </w:pPr>
      <w:r w:rsidRPr="00B2084A">
        <w:rPr>
          <w:sz w:val="20"/>
          <w:szCs w:val="20"/>
        </w:rPr>
        <w:t>Contextual considerations: Some nonprofits have a more difficult time identifying client strengths if their primary function is solely to manage crisis. In this case, examples of strengths can be a client’s help-seeking behavior, social supports, hope for the future, and/or effort put forth to stabilize their life.</w:t>
      </w:r>
    </w:p>
    <w:p w:rsidR="00691301" w:rsidRPr="00B2084A" w:rsidRDefault="00691301" w:rsidP="005260BC">
      <w:pPr>
        <w:pStyle w:val="NoSpacing"/>
        <w:numPr>
          <w:ilvl w:val="0"/>
          <w:numId w:val="2"/>
        </w:numPr>
        <w:rPr>
          <w:sz w:val="20"/>
          <w:szCs w:val="20"/>
        </w:rPr>
      </w:pPr>
      <w:r w:rsidRPr="00B2084A">
        <w:rPr>
          <w:sz w:val="20"/>
          <w:szCs w:val="20"/>
        </w:rPr>
        <w:t>To</w:t>
      </w:r>
      <w:r w:rsidR="001036C6" w:rsidRPr="00B2084A">
        <w:rPr>
          <w:sz w:val="20"/>
          <w:szCs w:val="20"/>
        </w:rPr>
        <w:t xml:space="preserve"> help you</w:t>
      </w:r>
      <w:r w:rsidRPr="00B2084A">
        <w:rPr>
          <w:sz w:val="20"/>
          <w:szCs w:val="20"/>
        </w:rPr>
        <w:t xml:space="preserve"> identify </w:t>
      </w:r>
      <w:r w:rsidR="001036C6" w:rsidRPr="00B2084A">
        <w:rPr>
          <w:sz w:val="20"/>
          <w:szCs w:val="20"/>
        </w:rPr>
        <w:t>the strengths and assets of the</w:t>
      </w:r>
      <w:r w:rsidRPr="00B2084A">
        <w:rPr>
          <w:sz w:val="20"/>
          <w:szCs w:val="20"/>
        </w:rPr>
        <w:t xml:space="preserve"> community</w:t>
      </w:r>
      <w:r w:rsidR="007C6F3B" w:rsidRPr="00B2084A">
        <w:rPr>
          <w:sz w:val="20"/>
          <w:szCs w:val="20"/>
        </w:rPr>
        <w:t>/clients</w:t>
      </w:r>
      <w:r w:rsidR="00E27D1E" w:rsidRPr="00B2084A">
        <w:rPr>
          <w:sz w:val="20"/>
          <w:szCs w:val="20"/>
        </w:rPr>
        <w:t xml:space="preserve"> an organization</w:t>
      </w:r>
      <w:r w:rsidR="001036C6" w:rsidRPr="00B2084A">
        <w:rPr>
          <w:sz w:val="20"/>
          <w:szCs w:val="20"/>
        </w:rPr>
        <w:t xml:space="preserve"> serve</w:t>
      </w:r>
      <w:r w:rsidR="00E27D1E" w:rsidRPr="00B2084A">
        <w:rPr>
          <w:sz w:val="20"/>
          <w:szCs w:val="20"/>
        </w:rPr>
        <w:t>s</w:t>
      </w:r>
      <w:r w:rsidRPr="00B2084A">
        <w:rPr>
          <w:sz w:val="20"/>
          <w:szCs w:val="20"/>
        </w:rPr>
        <w:t xml:space="preserve">, consider </w:t>
      </w:r>
      <w:r w:rsidR="004F51E5" w:rsidRPr="00B2084A">
        <w:rPr>
          <w:sz w:val="20"/>
          <w:szCs w:val="20"/>
        </w:rPr>
        <w:t>the following questions and statements:</w:t>
      </w:r>
    </w:p>
    <w:p w:rsidR="004F51E5" w:rsidRPr="00B2084A" w:rsidRDefault="004F51E5" w:rsidP="005260BC">
      <w:pPr>
        <w:pStyle w:val="NoSpacing"/>
        <w:numPr>
          <w:ilvl w:val="1"/>
          <w:numId w:val="2"/>
        </w:numPr>
        <w:rPr>
          <w:sz w:val="20"/>
          <w:szCs w:val="20"/>
        </w:rPr>
      </w:pPr>
      <w:r w:rsidRPr="00B2084A">
        <w:rPr>
          <w:sz w:val="20"/>
          <w:szCs w:val="20"/>
        </w:rPr>
        <w:t>Identify a time when the community/clients your organization serves was at its best.</w:t>
      </w:r>
    </w:p>
    <w:p w:rsidR="00E27D1E" w:rsidRPr="00B2084A" w:rsidRDefault="004F51E5" w:rsidP="004F27FC">
      <w:pPr>
        <w:pStyle w:val="ListParagraph"/>
        <w:numPr>
          <w:ilvl w:val="1"/>
          <w:numId w:val="2"/>
        </w:numPr>
        <w:rPr>
          <w:sz w:val="20"/>
          <w:szCs w:val="20"/>
        </w:rPr>
      </w:pPr>
      <w:r w:rsidRPr="00B2084A">
        <w:rPr>
          <w:sz w:val="20"/>
          <w:szCs w:val="20"/>
        </w:rPr>
        <w:t>What does the community/clients your organization serves value most about itself?</w:t>
      </w:r>
    </w:p>
    <w:p w:rsidR="00FE32BB" w:rsidRPr="00B2084A" w:rsidRDefault="004F51E5" w:rsidP="004F27FC">
      <w:pPr>
        <w:pStyle w:val="ListParagraph"/>
        <w:numPr>
          <w:ilvl w:val="1"/>
          <w:numId w:val="2"/>
        </w:numPr>
        <w:rPr>
          <w:sz w:val="20"/>
          <w:szCs w:val="20"/>
        </w:rPr>
      </w:pPr>
      <w:r w:rsidRPr="00B2084A">
        <w:rPr>
          <w:sz w:val="20"/>
          <w:szCs w:val="20"/>
        </w:rPr>
        <w:t>What is the essence of the community/clients your organization serves that makes it unique and strong?</w:t>
      </w:r>
    </w:p>
    <w:p w:rsidR="00371A2F" w:rsidRDefault="00371A2F" w:rsidP="00963D4F">
      <w:pPr>
        <w:pStyle w:val="NoSpacing"/>
        <w:rPr>
          <w:b/>
          <w:i/>
          <w:sz w:val="20"/>
          <w:szCs w:val="20"/>
          <w:u w:val="single"/>
        </w:rPr>
      </w:pPr>
    </w:p>
    <w:p w:rsidR="00963D4F" w:rsidRPr="00B2084A" w:rsidRDefault="002117DB" w:rsidP="00963D4F">
      <w:pPr>
        <w:pStyle w:val="NoSpacing"/>
        <w:rPr>
          <w:b/>
          <w:i/>
          <w:sz w:val="20"/>
          <w:szCs w:val="20"/>
          <w:u w:val="single"/>
        </w:rPr>
      </w:pPr>
      <w:r w:rsidRPr="00B2084A">
        <w:rPr>
          <w:b/>
          <w:i/>
          <w:sz w:val="20"/>
          <w:szCs w:val="20"/>
          <w:u w:val="single"/>
        </w:rPr>
        <w:lastRenderedPageBreak/>
        <w:t xml:space="preserve">RESPONSE </w:t>
      </w:r>
      <w:r w:rsidR="00963D4F" w:rsidRPr="00B2084A">
        <w:rPr>
          <w:b/>
          <w:i/>
          <w:sz w:val="20"/>
          <w:szCs w:val="20"/>
          <w:u w:val="single"/>
        </w:rPr>
        <w:t>EXAMPLE</w:t>
      </w:r>
    </w:p>
    <w:p w:rsidR="002117DB" w:rsidRPr="00B2084A" w:rsidRDefault="002117DB" w:rsidP="006823A5">
      <w:pPr>
        <w:spacing w:line="240" w:lineRule="auto"/>
        <w:rPr>
          <w:rFonts w:ascii="Calibri" w:eastAsia="Calibri" w:hAnsi="Calibri" w:cs="Times New Roman"/>
          <w:sz w:val="20"/>
        </w:rPr>
      </w:pPr>
      <w:r w:rsidRPr="00B2084A">
        <w:rPr>
          <w:rFonts w:ascii="Calibri" w:eastAsia="Calibri" w:hAnsi="Calibri" w:cs="Times New Roman"/>
          <w:sz w:val="20"/>
        </w:rPr>
        <w:t xml:space="preserve">Below is an example of an applicant’s response </w:t>
      </w:r>
      <w:r w:rsidR="00B95900" w:rsidRPr="00B2084A">
        <w:rPr>
          <w:rFonts w:ascii="Calibri" w:eastAsia="Calibri" w:hAnsi="Calibri" w:cs="Times New Roman"/>
          <w:sz w:val="20"/>
        </w:rPr>
        <w:t xml:space="preserve">to Question 6 </w:t>
      </w:r>
      <w:r w:rsidRPr="00B2084A">
        <w:rPr>
          <w:rFonts w:ascii="Calibri" w:eastAsia="Calibri" w:hAnsi="Calibri" w:cs="Times New Roman"/>
          <w:sz w:val="20"/>
        </w:rPr>
        <w:t>which incorporates</w:t>
      </w:r>
      <w:r w:rsidR="00B95900" w:rsidRPr="00B2084A">
        <w:rPr>
          <w:rFonts w:ascii="Calibri" w:eastAsia="Calibri" w:hAnsi="Calibri" w:cs="Times New Roman"/>
          <w:sz w:val="20"/>
        </w:rPr>
        <w:t xml:space="preserve"> a strengths-based perspective into their answer.</w:t>
      </w:r>
      <w:r w:rsidR="001310DE" w:rsidRPr="00B2084A">
        <w:rPr>
          <w:rFonts w:ascii="Calibri" w:eastAsia="Calibri" w:hAnsi="Calibri" w:cs="Times New Roman"/>
          <w:sz w:val="20"/>
        </w:rPr>
        <w:t xml:space="preserve"> The answer to Question 5 is also included to provide context.</w:t>
      </w:r>
    </w:p>
    <w:p w:rsidR="006823A5" w:rsidRPr="00B2084A" w:rsidRDefault="006823A5" w:rsidP="006823A5">
      <w:pPr>
        <w:spacing w:line="240" w:lineRule="auto"/>
        <w:rPr>
          <w:rFonts w:ascii="Calibri" w:eastAsia="Calibri" w:hAnsi="Calibri" w:cs="Times New Roman"/>
          <w:i/>
          <w:sz w:val="20"/>
        </w:rPr>
      </w:pPr>
      <w:r w:rsidRPr="00B2084A">
        <w:rPr>
          <w:rFonts w:ascii="Calibri" w:eastAsia="Calibri" w:hAnsi="Calibri" w:cs="Times New Roman"/>
          <w:i/>
          <w:sz w:val="20"/>
        </w:rPr>
        <w:t>Issue: There are documented known gang risk factors within the youth population of the City of St. Louis.</w:t>
      </w:r>
    </w:p>
    <w:p w:rsidR="006823A5" w:rsidRPr="00B2084A" w:rsidRDefault="006823A5" w:rsidP="006823A5">
      <w:pPr>
        <w:spacing w:line="240" w:lineRule="auto"/>
        <w:rPr>
          <w:rFonts w:ascii="Calibri" w:eastAsia="Calibri" w:hAnsi="Calibri" w:cs="Times New Roman"/>
          <w:i/>
          <w:sz w:val="20"/>
        </w:rPr>
      </w:pPr>
      <w:r w:rsidRPr="00B2084A">
        <w:rPr>
          <w:rFonts w:ascii="Calibri" w:eastAsia="Calibri" w:hAnsi="Calibri" w:cs="Times New Roman"/>
          <w:i/>
          <w:sz w:val="20"/>
        </w:rPr>
        <w:t xml:space="preserve">Gang risk factors are defined as neighborhood concentrations of documented gang presence and regular gang and youth violence. Contributing factors </w:t>
      </w:r>
      <w:r w:rsidR="004C0AFF" w:rsidRPr="00B2084A">
        <w:rPr>
          <w:rFonts w:ascii="Calibri" w:eastAsia="Calibri" w:hAnsi="Calibri" w:cs="Times New Roman"/>
          <w:i/>
          <w:sz w:val="20"/>
        </w:rPr>
        <w:t>include high crime, poverty,</w:t>
      </w:r>
      <w:r w:rsidRPr="00B2084A">
        <w:rPr>
          <w:rFonts w:ascii="Calibri" w:eastAsia="Calibri" w:hAnsi="Calibri" w:cs="Times New Roman"/>
          <w:i/>
          <w:sz w:val="20"/>
        </w:rPr>
        <w:t xml:space="preserve"> unemployment rates, and low education levels. Additional factors include a high percentage of school students who qualify as disadvantaged (Title I) and schools with poor daily attendance (below 80%).    </w:t>
      </w:r>
    </w:p>
    <w:p w:rsidR="006823A5" w:rsidRPr="00B2084A" w:rsidRDefault="006823A5" w:rsidP="006823A5">
      <w:pPr>
        <w:spacing w:line="240" w:lineRule="auto"/>
        <w:rPr>
          <w:rFonts w:ascii="Calibri" w:eastAsia="Calibri" w:hAnsi="Calibri" w:cs="Times New Roman"/>
          <w:i/>
          <w:sz w:val="20"/>
        </w:rPr>
      </w:pPr>
      <w:r w:rsidRPr="00B2084A">
        <w:rPr>
          <w:rFonts w:ascii="Calibri" w:eastAsia="Calibri" w:hAnsi="Calibri" w:cs="Times New Roman"/>
          <w:i/>
          <w:sz w:val="20"/>
        </w:rPr>
        <w:t xml:space="preserve">As reported by the St. Louis Post-Dispatch in 2007, the St. Louis Metropolitan Police Department estimates 5,000 youth across the metropolitan area are members of a street gang. They are unusually hybridized, compared with Los Angeles or Chicago gang types, forming alliances evolved from local traditions, immigrant populations, and neighborhood divisions. According to a senior economist with the Federal Reserve Bank of St. Louis, the metropolitan area now has some of the nation’s highest neighborhood concentrations of joblessness, low income, and lack of education. </w:t>
      </w:r>
    </w:p>
    <w:p w:rsidR="00D85778" w:rsidRPr="00B2084A" w:rsidRDefault="004A07B8" w:rsidP="006823A5">
      <w:pPr>
        <w:spacing w:line="240" w:lineRule="auto"/>
        <w:rPr>
          <w:rFonts w:ascii="Calibri" w:eastAsia="Calibri" w:hAnsi="Calibri" w:cs="Times New Roman"/>
          <w:i/>
          <w:sz w:val="20"/>
        </w:rPr>
      </w:pPr>
      <w:r w:rsidRPr="00B2084A">
        <w:rPr>
          <w:rFonts w:ascii="Calibri" w:eastAsia="Calibri" w:hAnsi="Calibri" w:cs="Times New Roman"/>
          <w:i/>
          <w:sz w:val="20"/>
        </w:rPr>
        <w:t>Many</w:t>
      </w:r>
      <w:r w:rsidR="00D85778" w:rsidRPr="00B2084A">
        <w:rPr>
          <w:rFonts w:ascii="Calibri" w:eastAsia="Calibri" w:hAnsi="Calibri" w:cs="Times New Roman"/>
          <w:i/>
          <w:sz w:val="20"/>
        </w:rPr>
        <w:t xml:space="preserve"> you</w:t>
      </w:r>
      <w:r w:rsidRPr="00B2084A">
        <w:rPr>
          <w:rFonts w:ascii="Calibri" w:eastAsia="Calibri" w:hAnsi="Calibri" w:cs="Times New Roman"/>
          <w:i/>
          <w:sz w:val="20"/>
        </w:rPr>
        <w:t>ng people</w:t>
      </w:r>
      <w:r w:rsidR="00D85778" w:rsidRPr="00B2084A">
        <w:rPr>
          <w:rFonts w:ascii="Calibri" w:eastAsia="Calibri" w:hAnsi="Calibri" w:cs="Times New Roman"/>
          <w:i/>
          <w:sz w:val="20"/>
        </w:rPr>
        <w:t xml:space="preserve"> living in communities with high crime, poverty, unemployment rates and low education levels have high levels of resiliency, as seen through their abilities to survive past adversity and cope with emotional stressors. In addition, youth </w:t>
      </w:r>
      <w:r w:rsidRPr="00B2084A">
        <w:rPr>
          <w:rFonts w:ascii="Calibri" w:eastAsia="Calibri" w:hAnsi="Calibri" w:cs="Times New Roman"/>
          <w:i/>
          <w:sz w:val="20"/>
        </w:rPr>
        <w:t xml:space="preserve">often </w:t>
      </w:r>
      <w:r w:rsidR="00D85778" w:rsidRPr="00B2084A">
        <w:rPr>
          <w:rFonts w:ascii="Calibri" w:eastAsia="Calibri" w:hAnsi="Calibri" w:cs="Times New Roman"/>
          <w:i/>
          <w:sz w:val="20"/>
        </w:rPr>
        <w:t xml:space="preserve">have a close personal network of friends </w:t>
      </w:r>
      <w:r w:rsidR="00627312" w:rsidRPr="00B2084A">
        <w:rPr>
          <w:rFonts w:ascii="Calibri" w:eastAsia="Calibri" w:hAnsi="Calibri" w:cs="Times New Roman"/>
          <w:i/>
          <w:sz w:val="20"/>
        </w:rPr>
        <w:t xml:space="preserve">and family members </w:t>
      </w:r>
      <w:r w:rsidR="00D85778" w:rsidRPr="00B2084A">
        <w:rPr>
          <w:rFonts w:ascii="Calibri" w:eastAsia="Calibri" w:hAnsi="Calibri" w:cs="Times New Roman"/>
          <w:i/>
          <w:sz w:val="20"/>
        </w:rPr>
        <w:t xml:space="preserve">who act as a </w:t>
      </w:r>
      <w:r w:rsidR="00627312" w:rsidRPr="00B2084A">
        <w:rPr>
          <w:rFonts w:ascii="Calibri" w:eastAsia="Calibri" w:hAnsi="Calibri" w:cs="Times New Roman"/>
          <w:i/>
          <w:sz w:val="20"/>
        </w:rPr>
        <w:t xml:space="preserve">self-organized </w:t>
      </w:r>
      <w:r w:rsidR="00D85778" w:rsidRPr="00B2084A">
        <w:rPr>
          <w:rFonts w:ascii="Calibri" w:eastAsia="Calibri" w:hAnsi="Calibri" w:cs="Times New Roman"/>
          <w:i/>
          <w:sz w:val="20"/>
        </w:rPr>
        <w:t>support system</w:t>
      </w:r>
      <w:r w:rsidR="002F11C4" w:rsidRPr="00B2084A">
        <w:rPr>
          <w:rFonts w:ascii="Calibri" w:eastAsia="Calibri" w:hAnsi="Calibri" w:cs="Times New Roman"/>
          <w:i/>
          <w:sz w:val="20"/>
        </w:rPr>
        <w:t xml:space="preserve"> that promotes </w:t>
      </w:r>
      <w:r w:rsidR="00627312" w:rsidRPr="00B2084A">
        <w:rPr>
          <w:rFonts w:ascii="Calibri" w:eastAsia="Calibri" w:hAnsi="Calibri" w:cs="Times New Roman"/>
          <w:i/>
          <w:sz w:val="20"/>
        </w:rPr>
        <w:t>engagement within a community via religious services, sporting group</w:t>
      </w:r>
      <w:r w:rsidR="002F11C4" w:rsidRPr="00B2084A">
        <w:rPr>
          <w:rFonts w:ascii="Calibri" w:eastAsia="Calibri" w:hAnsi="Calibri" w:cs="Times New Roman"/>
          <w:i/>
          <w:sz w:val="20"/>
        </w:rPr>
        <w:t>s, and/or</w:t>
      </w:r>
      <w:r w:rsidR="00627312" w:rsidRPr="00B2084A">
        <w:rPr>
          <w:rFonts w:ascii="Calibri" w:eastAsia="Calibri" w:hAnsi="Calibri" w:cs="Times New Roman"/>
          <w:i/>
          <w:sz w:val="20"/>
        </w:rPr>
        <w:t xml:space="preserve"> local businesses.</w:t>
      </w:r>
    </w:p>
    <w:p w:rsidR="00BA0262" w:rsidRPr="00B2084A" w:rsidRDefault="001036C6" w:rsidP="006823A5">
      <w:pPr>
        <w:spacing w:line="240" w:lineRule="auto"/>
        <w:rPr>
          <w:rFonts w:ascii="Calibri" w:eastAsia="Calibri" w:hAnsi="Calibri" w:cs="Times New Roman"/>
          <w:i/>
          <w:sz w:val="20"/>
        </w:rPr>
      </w:pPr>
      <w:r w:rsidRPr="00B2084A">
        <w:rPr>
          <w:rFonts w:ascii="Calibri" w:eastAsia="Calibri" w:hAnsi="Calibri" w:cs="Times New Roman"/>
          <w:i/>
          <w:sz w:val="20"/>
        </w:rPr>
        <w:t>If the strengths of the community our o</w:t>
      </w:r>
      <w:r w:rsidR="00AA4D8D" w:rsidRPr="00B2084A">
        <w:rPr>
          <w:rFonts w:ascii="Calibri" w:eastAsia="Calibri" w:hAnsi="Calibri" w:cs="Times New Roman"/>
          <w:i/>
          <w:sz w:val="20"/>
        </w:rPr>
        <w:t xml:space="preserve">rganization serves are mobilized, </w:t>
      </w:r>
      <w:r w:rsidR="00CA3D43" w:rsidRPr="00B2084A">
        <w:rPr>
          <w:rFonts w:ascii="Calibri" w:eastAsia="Calibri" w:hAnsi="Calibri" w:cs="Times New Roman"/>
          <w:i/>
          <w:sz w:val="20"/>
        </w:rPr>
        <w:t>then a community</w:t>
      </w:r>
      <w:r w:rsidR="00AA4D8D" w:rsidRPr="00B2084A">
        <w:rPr>
          <w:rFonts w:ascii="Calibri" w:eastAsia="Calibri" w:hAnsi="Calibri" w:cs="Times New Roman"/>
          <w:i/>
          <w:sz w:val="20"/>
        </w:rPr>
        <w:t xml:space="preserve"> with</w:t>
      </w:r>
      <w:r w:rsidR="00CA3D43" w:rsidRPr="00B2084A">
        <w:rPr>
          <w:rFonts w:ascii="Calibri" w:eastAsia="Calibri" w:hAnsi="Calibri" w:cs="Times New Roman"/>
          <w:i/>
          <w:sz w:val="20"/>
        </w:rPr>
        <w:t xml:space="preserve"> </w:t>
      </w:r>
      <w:r w:rsidRPr="00B2084A">
        <w:rPr>
          <w:rFonts w:ascii="Calibri" w:eastAsia="Calibri" w:hAnsi="Calibri" w:cs="Times New Roman"/>
          <w:i/>
          <w:sz w:val="20"/>
        </w:rPr>
        <w:t>less gang activity within the youth population of the City of</w:t>
      </w:r>
      <w:r w:rsidR="00925AB6" w:rsidRPr="00B2084A">
        <w:rPr>
          <w:rFonts w:ascii="Calibri" w:eastAsia="Calibri" w:hAnsi="Calibri" w:cs="Times New Roman"/>
          <w:i/>
          <w:sz w:val="20"/>
        </w:rPr>
        <w:t xml:space="preserve"> St. Louis</w:t>
      </w:r>
      <w:r w:rsidR="00CA3D43" w:rsidRPr="00B2084A">
        <w:rPr>
          <w:rFonts w:ascii="Calibri" w:eastAsia="Calibri" w:hAnsi="Calibri" w:cs="Times New Roman"/>
          <w:i/>
          <w:sz w:val="20"/>
        </w:rPr>
        <w:t xml:space="preserve"> would result</w:t>
      </w:r>
      <w:r w:rsidR="00925AB6" w:rsidRPr="00B2084A">
        <w:rPr>
          <w:rFonts w:ascii="Calibri" w:eastAsia="Calibri" w:hAnsi="Calibri" w:cs="Times New Roman"/>
          <w:i/>
          <w:sz w:val="20"/>
        </w:rPr>
        <w:t xml:space="preserve">. </w:t>
      </w:r>
      <w:r w:rsidR="00036A22" w:rsidRPr="00B2084A">
        <w:rPr>
          <w:rFonts w:ascii="Calibri" w:eastAsia="Calibri" w:hAnsi="Calibri" w:cs="Times New Roman"/>
          <w:i/>
          <w:sz w:val="20"/>
        </w:rPr>
        <w:t>Instead of joining gangs, y</w:t>
      </w:r>
      <w:r w:rsidR="00925AB6" w:rsidRPr="00B2084A">
        <w:rPr>
          <w:rFonts w:ascii="Calibri" w:eastAsia="Calibri" w:hAnsi="Calibri" w:cs="Times New Roman"/>
          <w:i/>
          <w:sz w:val="20"/>
        </w:rPr>
        <w:t xml:space="preserve">oung people would </w:t>
      </w:r>
      <w:r w:rsidRPr="00B2084A">
        <w:rPr>
          <w:rFonts w:ascii="Calibri" w:eastAsia="Calibri" w:hAnsi="Calibri" w:cs="Times New Roman"/>
          <w:i/>
          <w:sz w:val="20"/>
        </w:rPr>
        <w:t xml:space="preserve">find </w:t>
      </w:r>
      <w:r w:rsidR="00925AB6" w:rsidRPr="00B2084A">
        <w:rPr>
          <w:rFonts w:ascii="Calibri" w:eastAsia="Calibri" w:hAnsi="Calibri" w:cs="Times New Roman"/>
          <w:i/>
          <w:sz w:val="20"/>
        </w:rPr>
        <w:t>accessible</w:t>
      </w:r>
      <w:r w:rsidR="00266C6F" w:rsidRPr="00B2084A">
        <w:rPr>
          <w:rFonts w:ascii="Calibri" w:eastAsia="Calibri" w:hAnsi="Calibri" w:cs="Times New Roman"/>
          <w:i/>
          <w:sz w:val="20"/>
        </w:rPr>
        <w:t>,</w:t>
      </w:r>
      <w:r w:rsidR="00AA4D8D" w:rsidRPr="00B2084A">
        <w:rPr>
          <w:rFonts w:ascii="Calibri" w:eastAsia="Calibri" w:hAnsi="Calibri" w:cs="Times New Roman"/>
          <w:i/>
          <w:sz w:val="20"/>
        </w:rPr>
        <w:t xml:space="preserve"> affordabl</w:t>
      </w:r>
      <w:r w:rsidR="00266C6F" w:rsidRPr="00B2084A">
        <w:rPr>
          <w:rFonts w:ascii="Calibri" w:eastAsia="Calibri" w:hAnsi="Calibri" w:cs="Times New Roman"/>
          <w:i/>
          <w:sz w:val="20"/>
        </w:rPr>
        <w:t>e, and inclusive</w:t>
      </w:r>
      <w:r w:rsidR="00925AB6" w:rsidRPr="00B2084A">
        <w:rPr>
          <w:rFonts w:ascii="Calibri" w:eastAsia="Calibri" w:hAnsi="Calibri" w:cs="Times New Roman"/>
          <w:i/>
          <w:sz w:val="20"/>
        </w:rPr>
        <w:t xml:space="preserve"> </w:t>
      </w:r>
      <w:r w:rsidRPr="00B2084A">
        <w:rPr>
          <w:rFonts w:ascii="Calibri" w:eastAsia="Calibri" w:hAnsi="Calibri" w:cs="Times New Roman"/>
          <w:i/>
          <w:sz w:val="20"/>
        </w:rPr>
        <w:t>opportunities</w:t>
      </w:r>
      <w:r w:rsidR="00AA4D8D" w:rsidRPr="00B2084A">
        <w:rPr>
          <w:rFonts w:ascii="Calibri" w:eastAsia="Calibri" w:hAnsi="Calibri" w:cs="Times New Roman"/>
          <w:i/>
          <w:sz w:val="20"/>
        </w:rPr>
        <w:t xml:space="preserve"> </w:t>
      </w:r>
      <w:r w:rsidR="00925AB6" w:rsidRPr="00B2084A">
        <w:rPr>
          <w:rFonts w:ascii="Calibri" w:eastAsia="Calibri" w:hAnsi="Calibri" w:cs="Times New Roman"/>
          <w:i/>
          <w:sz w:val="20"/>
        </w:rPr>
        <w:t>to</w:t>
      </w:r>
      <w:r w:rsidRPr="00B2084A">
        <w:rPr>
          <w:rFonts w:ascii="Calibri" w:eastAsia="Calibri" w:hAnsi="Calibri" w:cs="Times New Roman"/>
          <w:i/>
          <w:sz w:val="20"/>
        </w:rPr>
        <w:t xml:space="preserve"> develop their leadership </w:t>
      </w:r>
      <w:r w:rsidR="0055303D" w:rsidRPr="00B2084A">
        <w:rPr>
          <w:rFonts w:ascii="Calibri" w:eastAsia="Calibri" w:hAnsi="Calibri" w:cs="Times New Roman"/>
          <w:i/>
          <w:sz w:val="20"/>
        </w:rPr>
        <w:t>skills and boost self-esteem</w:t>
      </w:r>
      <w:r w:rsidR="00036A22" w:rsidRPr="00B2084A">
        <w:rPr>
          <w:rFonts w:ascii="Calibri" w:eastAsia="Calibri" w:hAnsi="Calibri" w:cs="Times New Roman"/>
          <w:i/>
          <w:sz w:val="20"/>
        </w:rPr>
        <w:t>, which are goals of this project</w:t>
      </w:r>
      <w:r w:rsidR="0055303D" w:rsidRPr="00B2084A">
        <w:rPr>
          <w:rFonts w:ascii="Calibri" w:eastAsia="Calibri" w:hAnsi="Calibri" w:cs="Times New Roman"/>
          <w:i/>
          <w:sz w:val="20"/>
        </w:rPr>
        <w:t xml:space="preserve">. In addition, youth would be able </w:t>
      </w:r>
      <w:r w:rsidR="00434234" w:rsidRPr="00B2084A">
        <w:rPr>
          <w:rFonts w:ascii="Calibri" w:eastAsia="Calibri" w:hAnsi="Calibri" w:cs="Times New Roman"/>
          <w:i/>
          <w:sz w:val="20"/>
        </w:rPr>
        <w:t xml:space="preserve">to safely </w:t>
      </w:r>
      <w:r w:rsidR="00925AB6" w:rsidRPr="00B2084A">
        <w:rPr>
          <w:rFonts w:ascii="Calibri" w:eastAsia="Calibri" w:hAnsi="Calibri" w:cs="Times New Roman"/>
          <w:i/>
          <w:sz w:val="20"/>
        </w:rPr>
        <w:t xml:space="preserve">participate in </w:t>
      </w:r>
      <w:r w:rsidR="00266C6F" w:rsidRPr="00B2084A">
        <w:rPr>
          <w:rFonts w:ascii="Calibri" w:eastAsia="Calibri" w:hAnsi="Calibri" w:cs="Times New Roman"/>
          <w:i/>
          <w:sz w:val="20"/>
        </w:rPr>
        <w:t>a variety of</w:t>
      </w:r>
      <w:r w:rsidR="00925AB6" w:rsidRPr="00B2084A">
        <w:rPr>
          <w:rFonts w:ascii="Calibri" w:eastAsia="Calibri" w:hAnsi="Calibri" w:cs="Times New Roman"/>
          <w:i/>
          <w:sz w:val="20"/>
        </w:rPr>
        <w:t xml:space="preserve"> leisure activities such as community sports, Scouts, and volunteering</w:t>
      </w:r>
      <w:r w:rsidR="00434234" w:rsidRPr="00B2084A">
        <w:rPr>
          <w:rFonts w:ascii="Calibri" w:eastAsia="Calibri" w:hAnsi="Calibri" w:cs="Times New Roman"/>
          <w:i/>
          <w:sz w:val="20"/>
        </w:rPr>
        <w:t>.</w:t>
      </w:r>
    </w:p>
    <w:p w:rsidR="00995941" w:rsidRPr="00B2084A" w:rsidRDefault="00995941" w:rsidP="00995941">
      <w:pPr>
        <w:pStyle w:val="NoSpacing"/>
        <w:rPr>
          <w:sz w:val="20"/>
          <w:szCs w:val="20"/>
        </w:rPr>
      </w:pPr>
      <w:r w:rsidRPr="00B2084A">
        <w:rPr>
          <w:b/>
          <w:sz w:val="20"/>
          <w:szCs w:val="20"/>
        </w:rPr>
        <w:t>Additional Resources:</w:t>
      </w:r>
    </w:p>
    <w:p w:rsidR="00995941" w:rsidRPr="00B2084A" w:rsidRDefault="000D59F6" w:rsidP="00995941">
      <w:pPr>
        <w:pStyle w:val="NoSpacing"/>
        <w:numPr>
          <w:ilvl w:val="0"/>
          <w:numId w:val="15"/>
        </w:numPr>
        <w:rPr>
          <w:sz w:val="20"/>
          <w:szCs w:val="20"/>
        </w:rPr>
      </w:pPr>
      <w:hyperlink r:id="rId59" w:history="1">
        <w:r w:rsidR="00995941" w:rsidRPr="00B2084A">
          <w:rPr>
            <w:rStyle w:val="Hyperlink"/>
            <w:i/>
            <w:sz w:val="20"/>
            <w:szCs w:val="20"/>
          </w:rPr>
          <w:t>Tool Kit [for Asset-Based Community Development]</w:t>
        </w:r>
      </w:hyperlink>
      <w:r w:rsidR="00995941" w:rsidRPr="00B2084A">
        <w:rPr>
          <w:sz w:val="20"/>
          <w:szCs w:val="20"/>
        </w:rPr>
        <w:t xml:space="preserve"> by the Asset-Based Community Development Insti</w:t>
      </w:r>
      <w:r w:rsidR="00CA1922">
        <w:rPr>
          <w:sz w:val="20"/>
          <w:szCs w:val="20"/>
        </w:rPr>
        <w:t>tute at DePaul University, 2017</w:t>
      </w:r>
    </w:p>
    <w:p w:rsidR="00995941" w:rsidRPr="00B2084A" w:rsidRDefault="000D59F6" w:rsidP="00995941">
      <w:pPr>
        <w:pStyle w:val="NoSpacing"/>
        <w:numPr>
          <w:ilvl w:val="1"/>
          <w:numId w:val="15"/>
        </w:numPr>
        <w:rPr>
          <w:sz w:val="20"/>
          <w:szCs w:val="20"/>
        </w:rPr>
      </w:pPr>
      <w:hyperlink r:id="rId60" w:history="1">
        <w:r w:rsidR="00995941" w:rsidRPr="00B2084A">
          <w:rPr>
            <w:rStyle w:val="Hyperlink"/>
            <w:i/>
            <w:sz w:val="20"/>
            <w:szCs w:val="20"/>
          </w:rPr>
          <w:t>The New Paradigm for Effective Community Impact – Asset Based</w:t>
        </w:r>
      </w:hyperlink>
      <w:r w:rsidR="00995941" w:rsidRPr="00B2084A">
        <w:rPr>
          <w:sz w:val="20"/>
          <w:szCs w:val="20"/>
        </w:rPr>
        <w:t xml:space="preserve"> by Dan Duncan of the Asset-Based </w:t>
      </w:r>
      <w:r w:rsidR="00CA1922">
        <w:rPr>
          <w:sz w:val="20"/>
          <w:szCs w:val="20"/>
        </w:rPr>
        <w:t>Community Development Institute</w:t>
      </w:r>
    </w:p>
    <w:p w:rsidR="00995941" w:rsidRPr="00B2084A" w:rsidRDefault="000D59F6" w:rsidP="00995941">
      <w:pPr>
        <w:pStyle w:val="NoSpacing"/>
        <w:numPr>
          <w:ilvl w:val="1"/>
          <w:numId w:val="15"/>
        </w:numPr>
        <w:rPr>
          <w:sz w:val="20"/>
          <w:szCs w:val="20"/>
        </w:rPr>
      </w:pPr>
      <w:hyperlink r:id="rId61" w:history="1">
        <w:r w:rsidR="00995941" w:rsidRPr="00B2084A">
          <w:rPr>
            <w:rStyle w:val="Hyperlink"/>
            <w:i/>
            <w:sz w:val="20"/>
            <w:szCs w:val="20"/>
          </w:rPr>
          <w:t>What is Asset-Based Community Development (ABCD)</w:t>
        </w:r>
      </w:hyperlink>
      <w:r w:rsidR="00995941" w:rsidRPr="00B2084A">
        <w:rPr>
          <w:sz w:val="20"/>
          <w:szCs w:val="20"/>
        </w:rPr>
        <w:t xml:space="preserve"> by the Collaborative </w:t>
      </w:r>
      <w:r w:rsidR="00CA1922">
        <w:rPr>
          <w:sz w:val="20"/>
          <w:szCs w:val="20"/>
        </w:rPr>
        <w:t>for Neighborhood Transformation</w:t>
      </w:r>
    </w:p>
    <w:p w:rsidR="00995941" w:rsidRPr="00B2084A" w:rsidRDefault="000D59F6" w:rsidP="00995941">
      <w:pPr>
        <w:pStyle w:val="NoSpacing"/>
        <w:numPr>
          <w:ilvl w:val="0"/>
          <w:numId w:val="15"/>
        </w:numPr>
        <w:rPr>
          <w:sz w:val="20"/>
          <w:szCs w:val="20"/>
        </w:rPr>
      </w:pPr>
      <w:hyperlink r:id="rId62" w:history="1">
        <w:r w:rsidR="00995941" w:rsidRPr="00B2084A">
          <w:rPr>
            <w:rStyle w:val="Hyperlink"/>
            <w:sz w:val="20"/>
            <w:szCs w:val="20"/>
          </w:rPr>
          <w:t>Grassroots Grantmaking Overview</w:t>
        </w:r>
      </w:hyperlink>
      <w:r w:rsidR="00995941" w:rsidRPr="00B2084A">
        <w:rPr>
          <w:sz w:val="20"/>
          <w:szCs w:val="20"/>
        </w:rPr>
        <w:t xml:space="preserve"> </w:t>
      </w:r>
      <w:r w:rsidR="00CA1922">
        <w:rPr>
          <w:sz w:val="20"/>
          <w:szCs w:val="20"/>
        </w:rPr>
        <w:t>by Grassroots Grantmaking, 2017</w:t>
      </w:r>
    </w:p>
    <w:p w:rsidR="00995941" w:rsidRPr="00B2084A" w:rsidRDefault="000D59F6" w:rsidP="00995941">
      <w:pPr>
        <w:pStyle w:val="NoSpacing"/>
        <w:numPr>
          <w:ilvl w:val="0"/>
          <w:numId w:val="15"/>
        </w:numPr>
        <w:rPr>
          <w:sz w:val="20"/>
          <w:szCs w:val="20"/>
        </w:rPr>
      </w:pPr>
      <w:hyperlink r:id="rId63" w:history="1">
        <w:r w:rsidR="00995941" w:rsidRPr="00B2084A">
          <w:rPr>
            <w:rStyle w:val="Hyperlink"/>
            <w:sz w:val="20"/>
            <w:szCs w:val="20"/>
          </w:rPr>
          <w:t>Mission: Core Values</w:t>
        </w:r>
      </w:hyperlink>
      <w:r w:rsidR="00995941" w:rsidRPr="00B2084A">
        <w:rPr>
          <w:sz w:val="20"/>
          <w:szCs w:val="20"/>
        </w:rPr>
        <w:t xml:space="preserve"> by the Foundation fo</w:t>
      </w:r>
      <w:r w:rsidR="00CA1922">
        <w:rPr>
          <w:sz w:val="20"/>
          <w:szCs w:val="20"/>
        </w:rPr>
        <w:t>r Sustainable Development, 2016</w:t>
      </w:r>
    </w:p>
    <w:p w:rsidR="00995941" w:rsidRPr="00B2084A" w:rsidRDefault="000D59F6" w:rsidP="00995941">
      <w:pPr>
        <w:pStyle w:val="ListParagraph"/>
        <w:numPr>
          <w:ilvl w:val="0"/>
          <w:numId w:val="15"/>
        </w:numPr>
        <w:spacing w:line="240" w:lineRule="auto"/>
        <w:rPr>
          <w:rFonts w:ascii="Calibri" w:eastAsia="Calibri" w:hAnsi="Calibri" w:cs="Times New Roman"/>
          <w:sz w:val="20"/>
        </w:rPr>
      </w:pPr>
      <w:hyperlink r:id="rId64" w:history="1">
        <w:r w:rsidR="00995941" w:rsidRPr="00B2084A">
          <w:rPr>
            <w:rStyle w:val="Hyperlink"/>
            <w:i/>
            <w:sz w:val="20"/>
            <w:szCs w:val="20"/>
          </w:rPr>
          <w:t>What is the Strengths Perspective?</w:t>
        </w:r>
      </w:hyperlink>
      <w:r w:rsidR="00995941" w:rsidRPr="00B2084A">
        <w:rPr>
          <w:sz w:val="20"/>
          <w:szCs w:val="20"/>
        </w:rPr>
        <w:t xml:space="preserve"> By Sustaining Community, 2012</w:t>
      </w:r>
    </w:p>
    <w:p w:rsidR="003D239D" w:rsidRPr="00B2084A" w:rsidRDefault="000D59F6" w:rsidP="009608FA">
      <w:pPr>
        <w:pStyle w:val="NoSpacing"/>
        <w:rPr>
          <w:b/>
          <w:szCs w:val="20"/>
        </w:rPr>
      </w:pPr>
      <w:r>
        <w:rPr>
          <w:sz w:val="20"/>
          <w:szCs w:val="20"/>
        </w:rPr>
        <w:pict>
          <v:rect id="_x0000_i1039" style="width:0;height:1.5pt" o:hralign="center" o:hrstd="t" o:hr="t" fillcolor="#aca899" stroked="f"/>
        </w:pict>
      </w:r>
    </w:p>
    <w:p w:rsidR="00E030BB" w:rsidRPr="00B2084A" w:rsidRDefault="008F6CFB" w:rsidP="00AF312F">
      <w:pPr>
        <w:pStyle w:val="NoSpacing"/>
        <w:rPr>
          <w:b/>
          <w:color w:val="F79646" w:themeColor="accent6"/>
        </w:rPr>
      </w:pPr>
      <w:r w:rsidRPr="00B2084A">
        <w:rPr>
          <w:b/>
          <w:color w:val="F79646" w:themeColor="accent6"/>
        </w:rPr>
        <w:t>SECTION D</w:t>
      </w:r>
      <w:r w:rsidR="00E030BB" w:rsidRPr="00B2084A">
        <w:rPr>
          <w:b/>
          <w:color w:val="F79646" w:themeColor="accent6"/>
        </w:rPr>
        <w:t>, QUESTION</w:t>
      </w:r>
      <w:r w:rsidR="00175610" w:rsidRPr="00B2084A">
        <w:rPr>
          <w:b/>
          <w:color w:val="F79646" w:themeColor="accent6"/>
        </w:rPr>
        <w:t xml:space="preserve"> </w:t>
      </w:r>
      <w:r w:rsidRPr="00B2084A">
        <w:rPr>
          <w:b/>
          <w:color w:val="F79646" w:themeColor="accent6"/>
        </w:rPr>
        <w:t>15</w:t>
      </w:r>
      <w:r w:rsidR="004854BC" w:rsidRPr="00B2084A">
        <w:rPr>
          <w:b/>
          <w:color w:val="F79646" w:themeColor="accent6"/>
        </w:rPr>
        <w:t xml:space="preserve"> </w:t>
      </w:r>
      <w:r w:rsidR="00E030BB" w:rsidRPr="00B2084A">
        <w:rPr>
          <w:b/>
          <w:color w:val="F79646" w:themeColor="accent6"/>
        </w:rPr>
        <w:t>- KEY PLAYERS</w:t>
      </w:r>
      <w:r w:rsidR="00F271F4" w:rsidRPr="00B2084A">
        <w:rPr>
          <w:b/>
          <w:color w:val="F79646" w:themeColor="accent6"/>
        </w:rPr>
        <w:t xml:space="preserve"> &amp; TRAINING NEEDS</w:t>
      </w:r>
    </w:p>
    <w:p w:rsidR="00AF312F" w:rsidRPr="00B2084A" w:rsidRDefault="00AF312F" w:rsidP="00AF312F">
      <w:pPr>
        <w:pStyle w:val="NoSpacing"/>
        <w:rPr>
          <w:b/>
          <w:sz w:val="20"/>
        </w:rPr>
      </w:pPr>
      <w:r w:rsidRPr="00B2084A">
        <w:rPr>
          <w:b/>
          <w:sz w:val="20"/>
        </w:rPr>
        <w:t xml:space="preserve">This </w:t>
      </w:r>
      <w:r w:rsidR="00C15B2C" w:rsidRPr="00B2084A">
        <w:rPr>
          <w:b/>
          <w:sz w:val="20"/>
        </w:rPr>
        <w:t xml:space="preserve">question </w:t>
      </w:r>
      <w:r w:rsidRPr="00B2084A">
        <w:rPr>
          <w:b/>
          <w:sz w:val="20"/>
        </w:rPr>
        <w:t xml:space="preserve">provides an opportunity for an applicant to apply a DEI lens to their work by </w:t>
      </w:r>
      <w:r w:rsidR="00C15B2C" w:rsidRPr="00B2084A">
        <w:rPr>
          <w:b/>
          <w:sz w:val="20"/>
        </w:rPr>
        <w:t>identifying any staff, board, or volunteer training needs</w:t>
      </w:r>
      <w:r w:rsidR="00FA2995" w:rsidRPr="00B2084A">
        <w:rPr>
          <w:b/>
          <w:sz w:val="20"/>
        </w:rPr>
        <w:t xml:space="preserve"> (such as cultural competency training)</w:t>
      </w:r>
      <w:r w:rsidR="00C15B2C" w:rsidRPr="00B2084A">
        <w:rPr>
          <w:b/>
          <w:sz w:val="20"/>
        </w:rPr>
        <w:t xml:space="preserve"> required to</w:t>
      </w:r>
      <w:r w:rsidR="00FA2995" w:rsidRPr="00B2084A">
        <w:rPr>
          <w:b/>
          <w:sz w:val="20"/>
        </w:rPr>
        <w:t xml:space="preserve"> best</w:t>
      </w:r>
      <w:r w:rsidR="00C15B2C" w:rsidRPr="00B2084A">
        <w:rPr>
          <w:b/>
          <w:sz w:val="20"/>
        </w:rPr>
        <w:t xml:space="preserve"> implement the project.</w:t>
      </w:r>
    </w:p>
    <w:p w:rsidR="00AF312F" w:rsidRPr="00B2084A" w:rsidRDefault="00AF312F" w:rsidP="00E030BB">
      <w:pPr>
        <w:pStyle w:val="NoSpacing"/>
        <w:rPr>
          <w:b/>
          <w:sz w:val="20"/>
          <w:szCs w:val="20"/>
        </w:rPr>
      </w:pPr>
    </w:p>
    <w:p w:rsidR="00E030BB" w:rsidRPr="00B2084A" w:rsidRDefault="00E030BB" w:rsidP="00E030BB">
      <w:pPr>
        <w:pStyle w:val="NoSpacing"/>
        <w:rPr>
          <w:b/>
          <w:sz w:val="20"/>
          <w:szCs w:val="20"/>
        </w:rPr>
      </w:pPr>
      <w:r w:rsidRPr="00B2084A">
        <w:rPr>
          <w:b/>
          <w:sz w:val="20"/>
          <w:szCs w:val="20"/>
        </w:rPr>
        <w:t>Tips and Things to Consider:</w:t>
      </w:r>
    </w:p>
    <w:p w:rsidR="00FA2995" w:rsidRPr="00B2084A" w:rsidRDefault="00FA2995" w:rsidP="00FA2995">
      <w:pPr>
        <w:pStyle w:val="NoSpacing"/>
        <w:numPr>
          <w:ilvl w:val="0"/>
          <w:numId w:val="3"/>
        </w:numPr>
        <w:rPr>
          <w:sz w:val="20"/>
          <w:szCs w:val="20"/>
        </w:rPr>
      </w:pPr>
      <w:r w:rsidRPr="00B2084A">
        <w:rPr>
          <w:sz w:val="20"/>
          <w:szCs w:val="20"/>
        </w:rPr>
        <w:t>This is a perfect opportunity for applicants to consider how and if any of the key players listed in their answer to Question 14 may benefit from additional training. For example, cultural competency sessions, workshops on the effective use of social media, or training in new technologies.</w:t>
      </w:r>
    </w:p>
    <w:p w:rsidR="00C15B2C" w:rsidRPr="00B2084A" w:rsidRDefault="00C15B2C" w:rsidP="00D46492">
      <w:pPr>
        <w:pStyle w:val="NoSpacing"/>
        <w:numPr>
          <w:ilvl w:val="0"/>
          <w:numId w:val="3"/>
        </w:numPr>
        <w:rPr>
          <w:sz w:val="20"/>
          <w:szCs w:val="20"/>
        </w:rPr>
      </w:pPr>
      <w:r w:rsidRPr="00B2084A">
        <w:rPr>
          <w:sz w:val="20"/>
          <w:szCs w:val="20"/>
        </w:rPr>
        <w:t>Some agencies may indicate that they do not need any additional training in order to successfully implement the project. This is completely permissible.</w:t>
      </w:r>
      <w:r w:rsidR="00FA2995" w:rsidRPr="00B2084A">
        <w:rPr>
          <w:sz w:val="20"/>
          <w:szCs w:val="20"/>
        </w:rPr>
        <w:t xml:space="preserve"> Remember, that when an applicant identifies professional development needs, it is not a sign of weakness, but rather, indicates organizational self-awareness and a growth-mindset.</w:t>
      </w:r>
    </w:p>
    <w:p w:rsidR="00AF312F" w:rsidRPr="00B2084A" w:rsidRDefault="00AF312F" w:rsidP="00B95900">
      <w:pPr>
        <w:pStyle w:val="NoSpacing"/>
        <w:numPr>
          <w:ilvl w:val="0"/>
          <w:numId w:val="3"/>
        </w:numPr>
        <w:rPr>
          <w:sz w:val="20"/>
          <w:szCs w:val="20"/>
        </w:rPr>
      </w:pPr>
      <w:r w:rsidRPr="00B2084A">
        <w:rPr>
          <w:sz w:val="20"/>
          <w:szCs w:val="20"/>
        </w:rPr>
        <w:t>While t</w:t>
      </w:r>
      <w:r w:rsidR="004B137B" w:rsidRPr="00B2084A">
        <w:rPr>
          <w:sz w:val="20"/>
          <w:szCs w:val="20"/>
        </w:rPr>
        <w:t xml:space="preserve">he descriptions of </w:t>
      </w:r>
      <w:r w:rsidRPr="00B2084A">
        <w:rPr>
          <w:sz w:val="20"/>
          <w:szCs w:val="20"/>
        </w:rPr>
        <w:t xml:space="preserve">an organization’s </w:t>
      </w:r>
      <w:r w:rsidR="004B137B" w:rsidRPr="00B2084A">
        <w:rPr>
          <w:sz w:val="20"/>
          <w:szCs w:val="20"/>
        </w:rPr>
        <w:t xml:space="preserve">personnel should let </w:t>
      </w:r>
      <w:r w:rsidRPr="00B2084A">
        <w:rPr>
          <w:sz w:val="20"/>
          <w:szCs w:val="20"/>
        </w:rPr>
        <w:t>you</w:t>
      </w:r>
      <w:r w:rsidR="004B137B" w:rsidRPr="00B2084A">
        <w:rPr>
          <w:sz w:val="20"/>
          <w:szCs w:val="20"/>
        </w:rPr>
        <w:t xml:space="preserve"> know that</w:t>
      </w:r>
      <w:r w:rsidRPr="00B2084A">
        <w:rPr>
          <w:sz w:val="20"/>
          <w:szCs w:val="20"/>
        </w:rPr>
        <w:t xml:space="preserve"> they</w:t>
      </w:r>
      <w:r w:rsidR="004B137B" w:rsidRPr="00B2084A">
        <w:rPr>
          <w:sz w:val="20"/>
          <w:szCs w:val="20"/>
        </w:rPr>
        <w:t xml:space="preserve"> have </w:t>
      </w:r>
      <w:r w:rsidRPr="00B2084A">
        <w:rPr>
          <w:sz w:val="20"/>
          <w:szCs w:val="20"/>
        </w:rPr>
        <w:t>qualified</w:t>
      </w:r>
      <w:r w:rsidR="004B137B" w:rsidRPr="00B2084A">
        <w:rPr>
          <w:sz w:val="20"/>
          <w:szCs w:val="20"/>
        </w:rPr>
        <w:t xml:space="preserve"> </w:t>
      </w:r>
      <w:r w:rsidRPr="00B2084A">
        <w:rPr>
          <w:sz w:val="20"/>
          <w:szCs w:val="20"/>
        </w:rPr>
        <w:t xml:space="preserve">stakeholders committed to the project, it is an opportunity for </w:t>
      </w:r>
      <w:r w:rsidR="007F32D4" w:rsidRPr="00B2084A">
        <w:rPr>
          <w:sz w:val="20"/>
          <w:szCs w:val="20"/>
        </w:rPr>
        <w:t>an agency</w:t>
      </w:r>
      <w:r w:rsidRPr="00B2084A">
        <w:rPr>
          <w:sz w:val="20"/>
          <w:szCs w:val="20"/>
        </w:rPr>
        <w:t xml:space="preserve"> to be transparent about their efforts to incorporate a DEI lens into their work. Many nonprofits do not</w:t>
      </w:r>
      <w:r w:rsidR="004315F9" w:rsidRPr="00B2084A">
        <w:rPr>
          <w:sz w:val="20"/>
          <w:szCs w:val="20"/>
        </w:rPr>
        <w:t xml:space="preserve"> yet</w:t>
      </w:r>
      <w:r w:rsidRPr="00B2084A">
        <w:rPr>
          <w:sz w:val="20"/>
          <w:szCs w:val="20"/>
        </w:rPr>
        <w:t xml:space="preserve"> have the capacity (e.g.</w:t>
      </w:r>
      <w:r w:rsidR="002A3B26" w:rsidRPr="00B2084A">
        <w:rPr>
          <w:sz w:val="20"/>
          <w:szCs w:val="20"/>
        </w:rPr>
        <w:t>,</w:t>
      </w:r>
      <w:r w:rsidRPr="00B2084A">
        <w:rPr>
          <w:sz w:val="20"/>
          <w:szCs w:val="20"/>
        </w:rPr>
        <w:t xml:space="preserve"> time, funding, support from leadership, etc.)</w:t>
      </w:r>
      <w:r w:rsidR="004315F9" w:rsidRPr="00B2084A">
        <w:rPr>
          <w:sz w:val="20"/>
          <w:szCs w:val="20"/>
        </w:rPr>
        <w:t xml:space="preserve"> to reframe their work using a lens of </w:t>
      </w:r>
      <w:r w:rsidR="0024754F" w:rsidRPr="00B2084A">
        <w:rPr>
          <w:sz w:val="20"/>
          <w:szCs w:val="20"/>
        </w:rPr>
        <w:t>diversity, equity</w:t>
      </w:r>
      <w:r w:rsidR="00B95900" w:rsidRPr="00B2084A">
        <w:rPr>
          <w:sz w:val="20"/>
          <w:szCs w:val="20"/>
        </w:rPr>
        <w:t>,</w:t>
      </w:r>
      <w:r w:rsidR="0024754F" w:rsidRPr="00B2084A">
        <w:rPr>
          <w:sz w:val="20"/>
          <w:szCs w:val="20"/>
        </w:rPr>
        <w:t xml:space="preserve"> and inclusion, a</w:t>
      </w:r>
      <w:r w:rsidR="00B95900" w:rsidRPr="00B2084A">
        <w:rPr>
          <w:sz w:val="20"/>
          <w:szCs w:val="20"/>
        </w:rPr>
        <w:t>nd would benefit from funding that</w:t>
      </w:r>
      <w:r w:rsidR="0024754F" w:rsidRPr="00B2084A">
        <w:rPr>
          <w:sz w:val="20"/>
          <w:szCs w:val="20"/>
        </w:rPr>
        <w:t xml:space="preserve"> support</w:t>
      </w:r>
      <w:r w:rsidR="00B95900" w:rsidRPr="00B2084A">
        <w:rPr>
          <w:sz w:val="20"/>
          <w:szCs w:val="20"/>
        </w:rPr>
        <w:t>s</w:t>
      </w:r>
      <w:r w:rsidR="0024754F" w:rsidRPr="00B2084A">
        <w:rPr>
          <w:sz w:val="20"/>
          <w:szCs w:val="20"/>
        </w:rPr>
        <w:t xml:space="preserve"> </w:t>
      </w:r>
      <w:r w:rsidR="00A26888" w:rsidRPr="00B2084A">
        <w:rPr>
          <w:sz w:val="20"/>
          <w:szCs w:val="20"/>
        </w:rPr>
        <w:t>those efforts.</w:t>
      </w:r>
    </w:p>
    <w:p w:rsidR="004315F9" w:rsidRPr="00B2084A" w:rsidRDefault="004315F9" w:rsidP="004B137B">
      <w:pPr>
        <w:pStyle w:val="NoSpacing"/>
        <w:rPr>
          <w:b/>
          <w:sz w:val="20"/>
          <w:szCs w:val="20"/>
        </w:rPr>
      </w:pPr>
    </w:p>
    <w:p w:rsidR="004B137B" w:rsidRPr="00B2084A" w:rsidRDefault="00027D25" w:rsidP="004B137B">
      <w:pPr>
        <w:pStyle w:val="NoSpacing"/>
        <w:rPr>
          <w:b/>
          <w:i/>
          <w:sz w:val="20"/>
          <w:szCs w:val="20"/>
          <w:u w:val="single"/>
        </w:rPr>
      </w:pPr>
      <w:r w:rsidRPr="00B2084A">
        <w:rPr>
          <w:b/>
          <w:i/>
          <w:sz w:val="20"/>
          <w:szCs w:val="20"/>
          <w:u w:val="single"/>
        </w:rPr>
        <w:t xml:space="preserve">RESPONSE </w:t>
      </w:r>
      <w:r w:rsidR="004B137B" w:rsidRPr="00B2084A">
        <w:rPr>
          <w:b/>
          <w:i/>
          <w:sz w:val="20"/>
          <w:szCs w:val="20"/>
          <w:u w:val="single"/>
        </w:rPr>
        <w:t>EXAMPLE</w:t>
      </w:r>
    </w:p>
    <w:p w:rsidR="00027D25" w:rsidRPr="00B2084A" w:rsidRDefault="00027D25" w:rsidP="00027D25">
      <w:pPr>
        <w:spacing w:line="240" w:lineRule="auto"/>
        <w:rPr>
          <w:rFonts w:ascii="Calibri" w:eastAsia="Calibri" w:hAnsi="Calibri" w:cs="Times New Roman"/>
          <w:sz w:val="20"/>
        </w:rPr>
      </w:pPr>
      <w:r w:rsidRPr="00B2084A">
        <w:rPr>
          <w:rFonts w:ascii="Calibri" w:eastAsia="Calibri" w:hAnsi="Calibri" w:cs="Times New Roman"/>
          <w:sz w:val="20"/>
        </w:rPr>
        <w:t xml:space="preserve">Below is an example of an applicant’s response </w:t>
      </w:r>
      <w:r w:rsidR="008531F4" w:rsidRPr="00B2084A">
        <w:rPr>
          <w:rFonts w:ascii="Calibri" w:eastAsia="Calibri" w:hAnsi="Calibri" w:cs="Times New Roman"/>
          <w:sz w:val="20"/>
        </w:rPr>
        <w:t>to Question 15</w:t>
      </w:r>
      <w:r w:rsidR="00F271F4" w:rsidRPr="00B2084A">
        <w:rPr>
          <w:rFonts w:ascii="Calibri" w:eastAsia="Calibri" w:hAnsi="Calibri" w:cs="Times New Roman"/>
          <w:sz w:val="20"/>
        </w:rPr>
        <w:t xml:space="preserve"> </w:t>
      </w:r>
      <w:r w:rsidRPr="00B2084A">
        <w:rPr>
          <w:rFonts w:ascii="Calibri" w:eastAsia="Calibri" w:hAnsi="Calibri" w:cs="Times New Roman"/>
          <w:sz w:val="20"/>
        </w:rPr>
        <w:t>which incorporates a request f</w:t>
      </w:r>
      <w:r w:rsidR="006328A3" w:rsidRPr="00B2084A">
        <w:rPr>
          <w:rFonts w:ascii="Calibri" w:eastAsia="Calibri" w:hAnsi="Calibri" w:cs="Times New Roman"/>
          <w:sz w:val="20"/>
        </w:rPr>
        <w:t>or cultural competency training.</w:t>
      </w:r>
      <w:r w:rsidR="007F32D4" w:rsidRPr="00B2084A">
        <w:rPr>
          <w:rFonts w:ascii="Calibri" w:eastAsia="Calibri" w:hAnsi="Calibri" w:cs="Times New Roman"/>
          <w:sz w:val="20"/>
        </w:rPr>
        <w:t xml:space="preserve"> The answer to Question 14 is also included to provide context.</w:t>
      </w:r>
    </w:p>
    <w:p w:rsidR="00A26888" w:rsidRPr="00B2084A" w:rsidRDefault="006823A5" w:rsidP="006823A5">
      <w:p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The Project will employ two staff for part of their time, two police officers for part of their time, and 14 police officers for hourly overtime, and engage their supervisors.</w:t>
      </w:r>
      <w:r w:rsidR="00A26888" w:rsidRPr="00B2084A">
        <w:rPr>
          <w:rFonts w:ascii="Calibri" w:eastAsia="Calibri" w:hAnsi="Calibri" w:cs="Times New Roman"/>
          <w:i/>
          <w:sz w:val="20"/>
          <w:szCs w:val="20"/>
        </w:rPr>
        <w:t xml:space="preserve"> </w:t>
      </w:r>
    </w:p>
    <w:p w:rsidR="006823A5" w:rsidRPr="00B2084A" w:rsidRDefault="006823A5" w:rsidP="00D46492">
      <w:pPr>
        <w:numPr>
          <w:ilvl w:val="0"/>
          <w:numId w:val="4"/>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 xml:space="preserve">Project Director (10% of full time) – Responsible for hiring project staff, overseeing project development and operation, establishing and maintaining links with local government agencies, and budget. The Project Director will be Lisa Jones, Vice President of K-12 Services, </w:t>
      </w:r>
      <w:proofErr w:type="gramStart"/>
      <w:r w:rsidRPr="00B2084A">
        <w:rPr>
          <w:rFonts w:ascii="Calibri" w:eastAsia="Calibri" w:hAnsi="Calibri" w:cs="Times New Roman"/>
          <w:i/>
          <w:sz w:val="20"/>
          <w:szCs w:val="20"/>
        </w:rPr>
        <w:t>ABC</w:t>
      </w:r>
      <w:proofErr w:type="gramEnd"/>
      <w:r w:rsidRPr="00B2084A">
        <w:rPr>
          <w:rFonts w:ascii="Calibri" w:eastAsia="Calibri" w:hAnsi="Calibri" w:cs="Times New Roman"/>
          <w:i/>
          <w:sz w:val="20"/>
          <w:szCs w:val="20"/>
        </w:rPr>
        <w:t xml:space="preserve"> Non-Profit, Inc. (author of this proposal).</w:t>
      </w:r>
    </w:p>
    <w:p w:rsidR="006823A5" w:rsidRPr="00B2084A" w:rsidRDefault="006823A5" w:rsidP="00D46492">
      <w:pPr>
        <w:numPr>
          <w:ilvl w:val="0"/>
          <w:numId w:val="4"/>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Project Coordinator (40% of full time) – Responsible for developing project and implementing operations, enhancing links with local government agencies, reviewing invoices for budget, and routine communications. Responsible for collecting entry level data regarding students’ risk factors and conducting periodic assessment of changes in their level of knowledge, comprehension, and application of that information. Also responsible for developing and implementing a system for periodic formative evaluation of the work of the police officers. Will be housed at ABC Non-Profit, Inc.</w:t>
      </w:r>
    </w:p>
    <w:p w:rsidR="006823A5" w:rsidRPr="00B2084A" w:rsidRDefault="006823A5" w:rsidP="00D46492">
      <w:pPr>
        <w:numPr>
          <w:ilvl w:val="0"/>
          <w:numId w:val="4"/>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Police Coordinator (20% of full time) and Assistant Police Coordinator (20% of full time) – Responsible for recruiting police officers, establishing and maintaining a working linkage with the schools, selecting officers for GREAT training, and scheduling officers for service delivery at the schools. The Police Coordinators will have a background in juvenile justice, crime suppression, gang culture, and police intelligence, surveillance, and operations. Will be housed at the St. Louis Metropolitan Police Department.</w:t>
      </w:r>
    </w:p>
    <w:p w:rsidR="006823A5" w:rsidRPr="00B2084A" w:rsidRDefault="006823A5" w:rsidP="00D46492">
      <w:pPr>
        <w:numPr>
          <w:ilvl w:val="0"/>
          <w:numId w:val="4"/>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Police Officers (hourly overtime at 3 hours per week for 26 weeks) – Responsible for delivering GREAT curriculum lessons to elementary and middle school students, in coordination with classroom teachers</w:t>
      </w:r>
      <w:r w:rsidR="00743FAC" w:rsidRPr="00B2084A">
        <w:rPr>
          <w:rFonts w:ascii="Calibri" w:eastAsia="Calibri" w:hAnsi="Calibri" w:cs="Times New Roman"/>
          <w:i/>
          <w:sz w:val="20"/>
          <w:szCs w:val="20"/>
        </w:rPr>
        <w:t xml:space="preserve">. </w:t>
      </w:r>
      <w:r w:rsidRPr="00B2084A">
        <w:rPr>
          <w:rFonts w:ascii="Calibri" w:eastAsia="Calibri" w:hAnsi="Calibri" w:cs="Times New Roman"/>
          <w:i/>
          <w:sz w:val="20"/>
          <w:szCs w:val="20"/>
        </w:rPr>
        <w:t>Each officer will have a background as trained/certified in GREAT, familiarity with the neighborhood where assigned schools are located, and an interest in juvenile justice.</w:t>
      </w:r>
    </w:p>
    <w:p w:rsidR="00F271F4" w:rsidRPr="00B2084A" w:rsidRDefault="00F271F4" w:rsidP="00F271F4">
      <w:pPr>
        <w:spacing w:after="0" w:line="240" w:lineRule="auto"/>
        <w:ind w:left="360"/>
        <w:rPr>
          <w:rFonts w:ascii="Calibri" w:eastAsia="Calibri" w:hAnsi="Calibri" w:cs="Times New Roman"/>
          <w:i/>
          <w:sz w:val="20"/>
          <w:szCs w:val="20"/>
        </w:rPr>
      </w:pPr>
    </w:p>
    <w:p w:rsidR="00F271F4" w:rsidRPr="00B2084A" w:rsidRDefault="00F271F4" w:rsidP="00F271F4">
      <w:pPr>
        <w:spacing w:after="0" w:line="240" w:lineRule="auto"/>
        <w:rPr>
          <w:i/>
          <w:sz w:val="20"/>
          <w:szCs w:val="20"/>
        </w:rPr>
      </w:pPr>
      <w:r w:rsidRPr="00B2084A">
        <w:rPr>
          <w:rFonts w:ascii="Calibri" w:eastAsia="Calibri" w:hAnsi="Calibri" w:cs="Times New Roman"/>
          <w:i/>
          <w:sz w:val="20"/>
          <w:szCs w:val="20"/>
        </w:rPr>
        <w:t>All staff and polic</w:t>
      </w:r>
      <w:r w:rsidR="00E860EE" w:rsidRPr="00B2084A">
        <w:rPr>
          <w:rFonts w:ascii="Calibri" w:eastAsia="Calibri" w:hAnsi="Calibri" w:cs="Times New Roman"/>
          <w:i/>
          <w:sz w:val="20"/>
          <w:szCs w:val="20"/>
        </w:rPr>
        <w:t>e</w:t>
      </w:r>
      <w:r w:rsidRPr="00B2084A">
        <w:rPr>
          <w:rFonts w:ascii="Calibri" w:eastAsia="Calibri" w:hAnsi="Calibri" w:cs="Times New Roman"/>
          <w:i/>
          <w:sz w:val="20"/>
          <w:szCs w:val="20"/>
        </w:rPr>
        <w:t xml:space="preserve"> officers will be required to attend a 2-day, 5-hour Diversity &amp; Inclusion Training by XYZ Training Organization</w:t>
      </w:r>
      <w:r w:rsidR="002A3B26" w:rsidRPr="00B2084A">
        <w:rPr>
          <w:rFonts w:ascii="Calibri" w:eastAsia="Calibri" w:hAnsi="Calibri" w:cs="Times New Roman"/>
          <w:i/>
          <w:sz w:val="20"/>
          <w:szCs w:val="20"/>
        </w:rPr>
        <w:t>.</w:t>
      </w:r>
      <w:r w:rsidRPr="00B2084A">
        <w:rPr>
          <w:i/>
          <w:sz w:val="20"/>
          <w:szCs w:val="20"/>
        </w:rPr>
        <w:t xml:space="preserve"> </w:t>
      </w:r>
      <w:r w:rsidR="002A3B26" w:rsidRPr="00B2084A">
        <w:rPr>
          <w:i/>
          <w:sz w:val="20"/>
          <w:szCs w:val="20"/>
        </w:rPr>
        <w:t xml:space="preserve">The goal of attending the training is to raise awareness around the importance and impact of diversity and inclusion, and to provide tangible tools and resources </w:t>
      </w:r>
      <w:r w:rsidR="006328A3" w:rsidRPr="00B2084A">
        <w:rPr>
          <w:i/>
          <w:sz w:val="20"/>
          <w:szCs w:val="20"/>
        </w:rPr>
        <w:t xml:space="preserve">that </w:t>
      </w:r>
      <w:r w:rsidR="002A3B26" w:rsidRPr="00B2084A">
        <w:rPr>
          <w:i/>
          <w:sz w:val="20"/>
          <w:szCs w:val="20"/>
        </w:rPr>
        <w:t>staff and officers can utilize in their specific roles for The Project.</w:t>
      </w:r>
    </w:p>
    <w:p w:rsidR="00546E7B" w:rsidRPr="00B2084A" w:rsidRDefault="00546E7B" w:rsidP="00F271F4">
      <w:pPr>
        <w:spacing w:after="0" w:line="240" w:lineRule="auto"/>
        <w:rPr>
          <w:rFonts w:ascii="Calibri" w:eastAsia="Calibri" w:hAnsi="Calibri" w:cs="Times New Roman"/>
          <w:sz w:val="20"/>
          <w:szCs w:val="20"/>
        </w:rPr>
      </w:pPr>
    </w:p>
    <w:p w:rsidR="00995941" w:rsidRPr="00B2084A" w:rsidRDefault="00995941" w:rsidP="00995941">
      <w:pPr>
        <w:pStyle w:val="NoSpacing"/>
        <w:rPr>
          <w:b/>
          <w:sz w:val="20"/>
          <w:szCs w:val="20"/>
        </w:rPr>
      </w:pPr>
      <w:r w:rsidRPr="00B2084A">
        <w:rPr>
          <w:b/>
          <w:sz w:val="20"/>
          <w:szCs w:val="20"/>
        </w:rPr>
        <w:t>Additional Resources &amp; Training Organizations:</w:t>
      </w:r>
    </w:p>
    <w:p w:rsidR="00995941" w:rsidRPr="00B2084A" w:rsidRDefault="000D59F6" w:rsidP="00995941">
      <w:pPr>
        <w:pStyle w:val="NoSpacing"/>
        <w:numPr>
          <w:ilvl w:val="0"/>
          <w:numId w:val="16"/>
        </w:numPr>
        <w:rPr>
          <w:sz w:val="20"/>
          <w:szCs w:val="20"/>
        </w:rPr>
      </w:pPr>
      <w:hyperlink r:id="rId65" w:history="1">
        <w:r w:rsidR="00995941" w:rsidRPr="00B2084A">
          <w:rPr>
            <w:rStyle w:val="Hyperlink"/>
            <w:sz w:val="20"/>
            <w:szCs w:val="20"/>
          </w:rPr>
          <w:t>Forward Through Ferguson</w:t>
        </w:r>
      </w:hyperlink>
    </w:p>
    <w:p w:rsidR="00995941" w:rsidRPr="00B2084A" w:rsidRDefault="000D59F6" w:rsidP="00995941">
      <w:pPr>
        <w:pStyle w:val="NoSpacing"/>
        <w:numPr>
          <w:ilvl w:val="0"/>
          <w:numId w:val="16"/>
        </w:numPr>
        <w:rPr>
          <w:sz w:val="20"/>
          <w:szCs w:val="20"/>
        </w:rPr>
      </w:pPr>
      <w:hyperlink r:id="rId66" w:history="1">
        <w:r w:rsidR="00995941" w:rsidRPr="00B2084A">
          <w:rPr>
            <w:rStyle w:val="Hyperlink"/>
            <w:sz w:val="20"/>
            <w:szCs w:val="20"/>
          </w:rPr>
          <w:t>Diversity Awareness Partnership</w:t>
        </w:r>
      </w:hyperlink>
    </w:p>
    <w:p w:rsidR="00995941" w:rsidRPr="00B2084A" w:rsidRDefault="000D59F6" w:rsidP="00995941">
      <w:pPr>
        <w:pStyle w:val="NoSpacing"/>
        <w:numPr>
          <w:ilvl w:val="0"/>
          <w:numId w:val="16"/>
        </w:numPr>
        <w:rPr>
          <w:sz w:val="20"/>
          <w:szCs w:val="20"/>
        </w:rPr>
      </w:pPr>
      <w:hyperlink r:id="rId67" w:history="1">
        <w:r w:rsidR="00995941" w:rsidRPr="00B2084A">
          <w:rPr>
            <w:rStyle w:val="Hyperlink"/>
            <w:sz w:val="20"/>
            <w:szCs w:val="20"/>
          </w:rPr>
          <w:t>National Conference for Community and Justice of Metropolitan St. Louis</w:t>
        </w:r>
      </w:hyperlink>
      <w:r w:rsidR="00995941" w:rsidRPr="00B2084A">
        <w:rPr>
          <w:sz w:val="20"/>
          <w:szCs w:val="20"/>
        </w:rPr>
        <w:t xml:space="preserve"> (NCCJ) </w:t>
      </w:r>
    </w:p>
    <w:p w:rsidR="00995941" w:rsidRPr="00B2084A" w:rsidRDefault="000D59F6" w:rsidP="00995941">
      <w:pPr>
        <w:pStyle w:val="NoSpacing"/>
        <w:numPr>
          <w:ilvl w:val="0"/>
          <w:numId w:val="16"/>
        </w:numPr>
        <w:rPr>
          <w:sz w:val="20"/>
          <w:szCs w:val="20"/>
        </w:rPr>
      </w:pPr>
      <w:hyperlink r:id="rId68" w:history="1">
        <w:r w:rsidR="00995941" w:rsidRPr="00B2084A">
          <w:rPr>
            <w:rStyle w:val="Hyperlink"/>
            <w:sz w:val="20"/>
            <w:szCs w:val="20"/>
          </w:rPr>
          <w:t>International Institute Saint Louis</w:t>
        </w:r>
      </w:hyperlink>
    </w:p>
    <w:p w:rsidR="00995941" w:rsidRPr="00B2084A" w:rsidRDefault="000D59F6" w:rsidP="00995941">
      <w:pPr>
        <w:pStyle w:val="NoSpacing"/>
        <w:numPr>
          <w:ilvl w:val="0"/>
          <w:numId w:val="16"/>
        </w:numPr>
        <w:rPr>
          <w:sz w:val="20"/>
          <w:szCs w:val="20"/>
        </w:rPr>
      </w:pPr>
      <w:hyperlink r:id="rId69" w:history="1">
        <w:r w:rsidR="00995941" w:rsidRPr="00B2084A">
          <w:rPr>
            <w:rStyle w:val="Hyperlink"/>
            <w:sz w:val="20"/>
            <w:szCs w:val="20"/>
          </w:rPr>
          <w:t>Anti-Defamation League</w:t>
        </w:r>
      </w:hyperlink>
      <w:r w:rsidR="00995941" w:rsidRPr="00B2084A">
        <w:rPr>
          <w:sz w:val="20"/>
          <w:szCs w:val="20"/>
        </w:rPr>
        <w:t xml:space="preserve"> (ADL)</w:t>
      </w:r>
    </w:p>
    <w:p w:rsidR="00995941" w:rsidRPr="00B2084A" w:rsidRDefault="000D59F6" w:rsidP="00995941">
      <w:pPr>
        <w:pStyle w:val="NoSpacing"/>
        <w:numPr>
          <w:ilvl w:val="0"/>
          <w:numId w:val="16"/>
        </w:numPr>
        <w:rPr>
          <w:sz w:val="20"/>
          <w:szCs w:val="20"/>
        </w:rPr>
      </w:pPr>
      <w:hyperlink r:id="rId70" w:history="1">
        <w:r w:rsidR="00995941" w:rsidRPr="00B2084A">
          <w:rPr>
            <w:rStyle w:val="Hyperlink"/>
            <w:sz w:val="20"/>
            <w:szCs w:val="20"/>
          </w:rPr>
          <w:t>Racial Equity Learning Exchange</w:t>
        </w:r>
      </w:hyperlink>
      <w:r w:rsidR="00995941" w:rsidRPr="00B2084A">
        <w:rPr>
          <w:sz w:val="20"/>
          <w:szCs w:val="20"/>
        </w:rPr>
        <w:t xml:space="preserve">, led by </w:t>
      </w:r>
      <w:proofErr w:type="spellStart"/>
      <w:r w:rsidR="00995941" w:rsidRPr="00B2084A">
        <w:rPr>
          <w:sz w:val="20"/>
          <w:szCs w:val="20"/>
        </w:rPr>
        <w:t>Khatib</w:t>
      </w:r>
      <w:proofErr w:type="spellEnd"/>
      <w:r w:rsidR="00995941" w:rsidRPr="00B2084A">
        <w:rPr>
          <w:sz w:val="20"/>
          <w:szCs w:val="20"/>
        </w:rPr>
        <w:t xml:space="preserve"> A.F. </w:t>
      </w:r>
      <w:proofErr w:type="spellStart"/>
      <w:r w:rsidR="00995941" w:rsidRPr="00B2084A">
        <w:rPr>
          <w:sz w:val="20"/>
          <w:szCs w:val="20"/>
        </w:rPr>
        <w:t>Waheed</w:t>
      </w:r>
      <w:proofErr w:type="spellEnd"/>
      <w:r w:rsidR="00995941" w:rsidRPr="00B2084A">
        <w:rPr>
          <w:sz w:val="20"/>
          <w:szCs w:val="20"/>
        </w:rPr>
        <w:t>, LLC</w:t>
      </w:r>
    </w:p>
    <w:p w:rsidR="00995941" w:rsidRPr="00B2084A" w:rsidRDefault="000D59F6" w:rsidP="00995941">
      <w:pPr>
        <w:pStyle w:val="NoSpacing"/>
        <w:numPr>
          <w:ilvl w:val="0"/>
          <w:numId w:val="16"/>
        </w:numPr>
        <w:rPr>
          <w:sz w:val="20"/>
          <w:szCs w:val="20"/>
        </w:rPr>
      </w:pPr>
      <w:hyperlink r:id="rId71" w:history="1">
        <w:r w:rsidR="00995941" w:rsidRPr="00B2084A">
          <w:rPr>
            <w:rStyle w:val="Hyperlink"/>
            <w:sz w:val="20"/>
            <w:szCs w:val="20"/>
          </w:rPr>
          <w:t>The Anti-Racist Collective</w:t>
        </w:r>
      </w:hyperlink>
      <w:r w:rsidR="00995941" w:rsidRPr="00B2084A">
        <w:rPr>
          <w:sz w:val="20"/>
          <w:szCs w:val="20"/>
        </w:rPr>
        <w:t xml:space="preserve"> (ARC)</w:t>
      </w:r>
    </w:p>
    <w:p w:rsidR="00995941" w:rsidRPr="00B2084A" w:rsidRDefault="000D59F6" w:rsidP="00995941">
      <w:pPr>
        <w:pStyle w:val="NoSpacing"/>
        <w:numPr>
          <w:ilvl w:val="0"/>
          <w:numId w:val="16"/>
        </w:numPr>
        <w:rPr>
          <w:sz w:val="20"/>
          <w:szCs w:val="20"/>
        </w:rPr>
      </w:pPr>
      <w:hyperlink r:id="rId72" w:history="1">
        <w:r w:rsidR="00995941" w:rsidRPr="00B2084A">
          <w:rPr>
            <w:rStyle w:val="Hyperlink"/>
            <w:sz w:val="20"/>
            <w:szCs w:val="20"/>
          </w:rPr>
          <w:t>promo</w:t>
        </w:r>
      </w:hyperlink>
    </w:p>
    <w:p w:rsidR="00995941" w:rsidRPr="00B2084A" w:rsidRDefault="000D59F6" w:rsidP="00995941">
      <w:pPr>
        <w:pStyle w:val="NoSpacing"/>
        <w:numPr>
          <w:ilvl w:val="0"/>
          <w:numId w:val="16"/>
        </w:numPr>
        <w:rPr>
          <w:sz w:val="20"/>
          <w:szCs w:val="20"/>
        </w:rPr>
      </w:pPr>
      <w:hyperlink r:id="rId73" w:history="1">
        <w:r w:rsidR="00995941" w:rsidRPr="00B2084A">
          <w:rPr>
            <w:rStyle w:val="Hyperlink"/>
            <w:sz w:val="20"/>
            <w:szCs w:val="20"/>
          </w:rPr>
          <w:t>Race Matters Institute</w:t>
        </w:r>
      </w:hyperlink>
    </w:p>
    <w:p w:rsidR="00995941" w:rsidRPr="00B2084A" w:rsidRDefault="000D59F6" w:rsidP="00995941">
      <w:pPr>
        <w:pStyle w:val="NoSpacing"/>
        <w:numPr>
          <w:ilvl w:val="0"/>
          <w:numId w:val="16"/>
        </w:numPr>
        <w:rPr>
          <w:sz w:val="20"/>
          <w:szCs w:val="20"/>
        </w:rPr>
      </w:pPr>
      <w:hyperlink r:id="rId74" w:history="1">
        <w:proofErr w:type="spellStart"/>
        <w:r w:rsidR="00995941" w:rsidRPr="00B2084A">
          <w:rPr>
            <w:rStyle w:val="Hyperlink"/>
            <w:sz w:val="20"/>
            <w:szCs w:val="20"/>
          </w:rPr>
          <w:t>CrossRoads</w:t>
        </w:r>
        <w:proofErr w:type="spellEnd"/>
        <w:r w:rsidR="00995941" w:rsidRPr="00B2084A">
          <w:rPr>
            <w:rStyle w:val="Hyperlink"/>
            <w:sz w:val="20"/>
            <w:szCs w:val="20"/>
          </w:rPr>
          <w:t xml:space="preserve"> Anti-Racism Organizing and Training</w:t>
        </w:r>
      </w:hyperlink>
    </w:p>
    <w:p w:rsidR="00995941" w:rsidRPr="00B2084A" w:rsidRDefault="000D59F6" w:rsidP="00995941">
      <w:pPr>
        <w:pStyle w:val="NoSpacing"/>
        <w:numPr>
          <w:ilvl w:val="0"/>
          <w:numId w:val="16"/>
        </w:numPr>
        <w:rPr>
          <w:sz w:val="20"/>
          <w:szCs w:val="20"/>
        </w:rPr>
      </w:pPr>
      <w:hyperlink r:id="rId75" w:history="1">
        <w:r w:rsidR="00995941" w:rsidRPr="00B2084A">
          <w:rPr>
            <w:rStyle w:val="Hyperlink"/>
            <w:sz w:val="20"/>
            <w:szCs w:val="20"/>
          </w:rPr>
          <w:t>The Racial Equity Institute</w:t>
        </w:r>
      </w:hyperlink>
    </w:p>
    <w:p w:rsidR="00995941" w:rsidRPr="00B2084A" w:rsidRDefault="000D59F6" w:rsidP="00995941">
      <w:pPr>
        <w:pStyle w:val="NoSpacing"/>
        <w:numPr>
          <w:ilvl w:val="0"/>
          <w:numId w:val="16"/>
        </w:numPr>
        <w:rPr>
          <w:sz w:val="20"/>
          <w:szCs w:val="20"/>
        </w:rPr>
      </w:pPr>
      <w:hyperlink r:id="rId76" w:history="1">
        <w:r w:rsidR="00995941" w:rsidRPr="00B2084A">
          <w:rPr>
            <w:rStyle w:val="Hyperlink"/>
            <w:i/>
            <w:sz w:val="20"/>
            <w:szCs w:val="20"/>
          </w:rPr>
          <w:t>Training for Racial Equity and Inclusion: A Guide to Selected Programs</w:t>
        </w:r>
      </w:hyperlink>
      <w:r w:rsidR="00CA1922">
        <w:rPr>
          <w:sz w:val="20"/>
          <w:szCs w:val="20"/>
        </w:rPr>
        <w:t xml:space="preserve"> by The Aspen Institute, 2002</w:t>
      </w:r>
    </w:p>
    <w:p w:rsidR="00995941" w:rsidRPr="00B2084A" w:rsidRDefault="00995941" w:rsidP="00F271F4">
      <w:pPr>
        <w:spacing w:after="0" w:line="240" w:lineRule="auto"/>
        <w:rPr>
          <w:rFonts w:ascii="Calibri" w:eastAsia="Calibri" w:hAnsi="Calibri" w:cs="Times New Roman"/>
          <w:sz w:val="20"/>
          <w:szCs w:val="20"/>
        </w:rPr>
      </w:pPr>
    </w:p>
    <w:p w:rsidR="000C6E78" w:rsidRPr="00B2084A" w:rsidRDefault="000C6E78" w:rsidP="00F271F4">
      <w:pPr>
        <w:spacing w:after="0" w:line="240" w:lineRule="auto"/>
        <w:rPr>
          <w:rFonts w:ascii="Calibri" w:eastAsia="Calibri" w:hAnsi="Calibri" w:cs="Times New Roman"/>
          <w:sz w:val="20"/>
          <w:szCs w:val="20"/>
        </w:rPr>
      </w:pPr>
    </w:p>
    <w:p w:rsidR="000C6E78" w:rsidRPr="00B2084A" w:rsidRDefault="000C6E78" w:rsidP="00F271F4">
      <w:pPr>
        <w:spacing w:after="0" w:line="240" w:lineRule="auto"/>
        <w:rPr>
          <w:rFonts w:ascii="Calibri" w:eastAsia="Calibri" w:hAnsi="Calibri" w:cs="Times New Roman"/>
          <w:sz w:val="20"/>
          <w:szCs w:val="20"/>
        </w:rPr>
      </w:pPr>
    </w:p>
    <w:p w:rsidR="000C6E78" w:rsidRDefault="000C6E78" w:rsidP="00F271F4">
      <w:pPr>
        <w:spacing w:after="0" w:line="240" w:lineRule="auto"/>
        <w:rPr>
          <w:rFonts w:ascii="Calibri" w:eastAsia="Calibri" w:hAnsi="Calibri" w:cs="Times New Roman"/>
          <w:sz w:val="20"/>
          <w:szCs w:val="20"/>
        </w:rPr>
      </w:pPr>
    </w:p>
    <w:p w:rsidR="00CA1922" w:rsidRDefault="00CA1922" w:rsidP="00F271F4">
      <w:pPr>
        <w:spacing w:after="0" w:line="240" w:lineRule="auto"/>
        <w:rPr>
          <w:rFonts w:ascii="Calibri" w:eastAsia="Calibri" w:hAnsi="Calibri" w:cs="Times New Roman"/>
          <w:sz w:val="20"/>
          <w:szCs w:val="20"/>
        </w:rPr>
      </w:pPr>
    </w:p>
    <w:p w:rsidR="00371A2F" w:rsidRDefault="00371A2F" w:rsidP="00F271F4">
      <w:pPr>
        <w:spacing w:after="0" w:line="240" w:lineRule="auto"/>
        <w:rPr>
          <w:rFonts w:ascii="Calibri" w:eastAsia="Calibri" w:hAnsi="Calibri" w:cs="Times New Roman"/>
          <w:sz w:val="20"/>
          <w:szCs w:val="20"/>
        </w:rPr>
      </w:pPr>
    </w:p>
    <w:p w:rsidR="00371A2F" w:rsidRDefault="00371A2F" w:rsidP="00F271F4">
      <w:pPr>
        <w:spacing w:after="0" w:line="240" w:lineRule="auto"/>
        <w:rPr>
          <w:rFonts w:ascii="Calibri" w:eastAsia="Calibri" w:hAnsi="Calibri" w:cs="Times New Roman"/>
          <w:sz w:val="20"/>
          <w:szCs w:val="20"/>
        </w:rPr>
      </w:pPr>
    </w:p>
    <w:p w:rsidR="00371A2F" w:rsidRDefault="00371A2F" w:rsidP="00F271F4">
      <w:pPr>
        <w:spacing w:after="0" w:line="240" w:lineRule="auto"/>
        <w:rPr>
          <w:rFonts w:ascii="Calibri" w:eastAsia="Calibri" w:hAnsi="Calibri" w:cs="Times New Roman"/>
          <w:sz w:val="20"/>
          <w:szCs w:val="20"/>
        </w:rPr>
      </w:pPr>
    </w:p>
    <w:p w:rsidR="00371A2F" w:rsidRDefault="00371A2F" w:rsidP="00F271F4">
      <w:pPr>
        <w:spacing w:after="0" w:line="240" w:lineRule="auto"/>
        <w:rPr>
          <w:rFonts w:ascii="Calibri" w:eastAsia="Calibri" w:hAnsi="Calibri" w:cs="Times New Roman"/>
          <w:sz w:val="20"/>
          <w:szCs w:val="20"/>
        </w:rPr>
      </w:pPr>
    </w:p>
    <w:p w:rsidR="00371A2F" w:rsidRDefault="00371A2F" w:rsidP="00F271F4">
      <w:pPr>
        <w:spacing w:after="0" w:line="240" w:lineRule="auto"/>
        <w:rPr>
          <w:rFonts w:ascii="Calibri" w:eastAsia="Calibri" w:hAnsi="Calibri" w:cs="Times New Roman"/>
          <w:sz w:val="20"/>
          <w:szCs w:val="20"/>
        </w:rPr>
      </w:pPr>
    </w:p>
    <w:p w:rsidR="00371A2F" w:rsidRDefault="00371A2F" w:rsidP="00F271F4">
      <w:pPr>
        <w:spacing w:after="0" w:line="240" w:lineRule="auto"/>
        <w:rPr>
          <w:rFonts w:ascii="Calibri" w:eastAsia="Calibri" w:hAnsi="Calibri" w:cs="Times New Roman"/>
          <w:sz w:val="20"/>
          <w:szCs w:val="20"/>
        </w:rPr>
      </w:pPr>
    </w:p>
    <w:p w:rsidR="00E030BB" w:rsidRPr="00B2084A" w:rsidRDefault="000D59F6" w:rsidP="00E030BB">
      <w:pPr>
        <w:pStyle w:val="NoSpacing"/>
        <w:rPr>
          <w:b/>
          <w:sz w:val="20"/>
          <w:szCs w:val="20"/>
        </w:rPr>
      </w:pPr>
      <w:bookmarkStart w:id="0" w:name="_GoBack"/>
      <w:bookmarkEnd w:id="0"/>
      <w:r>
        <w:rPr>
          <w:b/>
          <w:sz w:val="20"/>
          <w:szCs w:val="20"/>
        </w:rPr>
        <w:lastRenderedPageBreak/>
        <w:pict>
          <v:rect id="_x0000_i1040" style="width:0;height:1.5pt" o:hralign="center" o:hrstd="t" o:hr="t" fillcolor="#aca899" stroked="f"/>
        </w:pict>
      </w:r>
    </w:p>
    <w:p w:rsidR="00546E7B" w:rsidRPr="00B2084A" w:rsidRDefault="00546E7B" w:rsidP="00546E7B">
      <w:pPr>
        <w:pStyle w:val="NoSpacing"/>
        <w:rPr>
          <w:b/>
          <w:color w:val="F79646" w:themeColor="accent6"/>
        </w:rPr>
      </w:pPr>
      <w:r w:rsidRPr="00B2084A">
        <w:rPr>
          <w:b/>
          <w:color w:val="F79646" w:themeColor="accent6"/>
        </w:rPr>
        <w:t xml:space="preserve">SECTION D, QUESTION </w:t>
      </w:r>
      <w:r w:rsidR="00175610" w:rsidRPr="00B2084A">
        <w:rPr>
          <w:b/>
          <w:color w:val="F79646" w:themeColor="accent6"/>
        </w:rPr>
        <w:t>19</w:t>
      </w:r>
      <w:r w:rsidRPr="00B2084A">
        <w:rPr>
          <w:b/>
          <w:color w:val="F79646" w:themeColor="accent6"/>
        </w:rPr>
        <w:t xml:space="preserve"> - EVALUATION</w:t>
      </w:r>
    </w:p>
    <w:p w:rsidR="00546E7B" w:rsidRPr="00B2084A" w:rsidRDefault="00546E7B" w:rsidP="00546E7B">
      <w:pPr>
        <w:pStyle w:val="NoSpacing"/>
        <w:rPr>
          <w:b/>
          <w:sz w:val="20"/>
        </w:rPr>
      </w:pPr>
      <w:r w:rsidRPr="00B2084A">
        <w:rPr>
          <w:b/>
          <w:sz w:val="20"/>
        </w:rPr>
        <w:t>This section is for an applicant to describe the methods they use for measuring progress toward achieving established goals or desired outcomes and/or the names of specific tools that the organization uses to measure outcomes. This section also provides an opportunity for applicants to apply a DEI lens to their work by intentionally including the community/clientel</w:t>
      </w:r>
      <w:r w:rsidR="004B64E3" w:rsidRPr="00B2084A">
        <w:rPr>
          <w:b/>
          <w:sz w:val="20"/>
        </w:rPr>
        <w:t>e their organization serves in</w:t>
      </w:r>
      <w:r w:rsidRPr="00B2084A">
        <w:rPr>
          <w:b/>
          <w:sz w:val="20"/>
        </w:rPr>
        <w:t xml:space="preserve"> </w:t>
      </w:r>
      <w:r w:rsidR="004B64E3" w:rsidRPr="00B2084A">
        <w:rPr>
          <w:b/>
          <w:sz w:val="20"/>
        </w:rPr>
        <w:t xml:space="preserve">various parts </w:t>
      </w:r>
      <w:r w:rsidRPr="00B2084A">
        <w:rPr>
          <w:b/>
          <w:sz w:val="20"/>
        </w:rPr>
        <w:t>of their evaluation process.</w:t>
      </w:r>
    </w:p>
    <w:p w:rsidR="00546E7B" w:rsidRPr="00B2084A" w:rsidRDefault="00546E7B" w:rsidP="00546E7B">
      <w:pPr>
        <w:pStyle w:val="NoSpacing"/>
        <w:rPr>
          <w:b/>
          <w:sz w:val="20"/>
          <w:szCs w:val="20"/>
        </w:rPr>
      </w:pPr>
    </w:p>
    <w:p w:rsidR="00546E7B" w:rsidRPr="00B2084A" w:rsidRDefault="00546E7B" w:rsidP="00546E7B">
      <w:pPr>
        <w:pStyle w:val="NoSpacing"/>
        <w:rPr>
          <w:b/>
          <w:sz w:val="20"/>
          <w:szCs w:val="20"/>
        </w:rPr>
      </w:pPr>
      <w:r w:rsidRPr="00B2084A">
        <w:rPr>
          <w:b/>
          <w:sz w:val="20"/>
          <w:szCs w:val="20"/>
        </w:rPr>
        <w:t>Tips and Things to Consider:</w:t>
      </w:r>
    </w:p>
    <w:p w:rsidR="00546E7B" w:rsidRPr="00B2084A" w:rsidRDefault="00546E7B" w:rsidP="00546E7B">
      <w:pPr>
        <w:pStyle w:val="NoSpacing"/>
        <w:numPr>
          <w:ilvl w:val="0"/>
          <w:numId w:val="21"/>
        </w:numPr>
        <w:rPr>
          <w:sz w:val="20"/>
          <w:szCs w:val="20"/>
        </w:rPr>
      </w:pPr>
      <w:r w:rsidRPr="00B2084A">
        <w:rPr>
          <w:sz w:val="20"/>
          <w:szCs w:val="20"/>
        </w:rPr>
        <w:t xml:space="preserve">Best practices in nonprofit operations encourage that organizations engage in some examination of their activities to help guide their work.  </w:t>
      </w:r>
    </w:p>
    <w:p w:rsidR="00546E7B" w:rsidRPr="00B2084A" w:rsidRDefault="007773A8" w:rsidP="00546E7B">
      <w:pPr>
        <w:pStyle w:val="NoSpacing"/>
        <w:numPr>
          <w:ilvl w:val="0"/>
          <w:numId w:val="21"/>
        </w:numPr>
        <w:rPr>
          <w:sz w:val="20"/>
          <w:szCs w:val="20"/>
        </w:rPr>
      </w:pPr>
      <w:r w:rsidRPr="00B2084A">
        <w:rPr>
          <w:sz w:val="20"/>
          <w:szCs w:val="20"/>
        </w:rPr>
        <w:t xml:space="preserve">It’s important for grantmakers to understand </w:t>
      </w:r>
      <w:r w:rsidR="00546E7B" w:rsidRPr="00B2084A">
        <w:rPr>
          <w:sz w:val="20"/>
          <w:szCs w:val="20"/>
        </w:rPr>
        <w:t xml:space="preserve">that organizations in the startup phase (less than two years old) may not have a </w:t>
      </w:r>
      <w:r w:rsidRPr="00B2084A">
        <w:rPr>
          <w:sz w:val="20"/>
          <w:szCs w:val="20"/>
        </w:rPr>
        <w:t>lot of outcome data to report, particularly around DEI.</w:t>
      </w:r>
    </w:p>
    <w:p w:rsidR="00546E7B" w:rsidRPr="00B2084A" w:rsidRDefault="00546E7B" w:rsidP="00546E7B">
      <w:pPr>
        <w:pStyle w:val="NoSpacing"/>
        <w:numPr>
          <w:ilvl w:val="0"/>
          <w:numId w:val="21"/>
        </w:numPr>
        <w:rPr>
          <w:sz w:val="20"/>
          <w:szCs w:val="20"/>
        </w:rPr>
      </w:pPr>
      <w:r w:rsidRPr="00B2084A">
        <w:rPr>
          <w:sz w:val="20"/>
          <w:szCs w:val="20"/>
        </w:rPr>
        <w:t>A complete answer to these questions requires</w:t>
      </w:r>
      <w:r w:rsidR="007773A8" w:rsidRPr="00B2084A">
        <w:rPr>
          <w:sz w:val="20"/>
          <w:szCs w:val="20"/>
        </w:rPr>
        <w:t xml:space="preserve"> an applicant</w:t>
      </w:r>
      <w:r w:rsidRPr="00B2084A">
        <w:rPr>
          <w:sz w:val="20"/>
          <w:szCs w:val="20"/>
        </w:rPr>
        <w:t xml:space="preserve"> to provide information about </w:t>
      </w:r>
      <w:r w:rsidR="007773A8" w:rsidRPr="00B2084A">
        <w:rPr>
          <w:sz w:val="20"/>
          <w:szCs w:val="20"/>
        </w:rPr>
        <w:t>their</w:t>
      </w:r>
      <w:r w:rsidRPr="00B2084A">
        <w:rPr>
          <w:sz w:val="20"/>
          <w:szCs w:val="20"/>
        </w:rPr>
        <w:t xml:space="preserve"> future plans for measuring impact, as well as reporting on previous evaluation results or findings. </w:t>
      </w:r>
    </w:p>
    <w:p w:rsidR="00546E7B" w:rsidRPr="00B2084A" w:rsidRDefault="007773A8" w:rsidP="00546E7B">
      <w:pPr>
        <w:pStyle w:val="NoSpacing"/>
        <w:numPr>
          <w:ilvl w:val="0"/>
          <w:numId w:val="21"/>
        </w:numPr>
        <w:rPr>
          <w:sz w:val="20"/>
          <w:szCs w:val="20"/>
        </w:rPr>
      </w:pPr>
      <w:r w:rsidRPr="00B2084A">
        <w:rPr>
          <w:sz w:val="20"/>
          <w:szCs w:val="20"/>
        </w:rPr>
        <w:t>When an applicant is describing</w:t>
      </w:r>
      <w:r w:rsidR="00546E7B" w:rsidRPr="00B2084A">
        <w:rPr>
          <w:sz w:val="20"/>
          <w:szCs w:val="20"/>
        </w:rPr>
        <w:t xml:space="preserve"> the methods (e.g., client feedback, pre- and post-tests, focus groups, surveys, </w:t>
      </w:r>
      <w:r w:rsidR="004B64E3" w:rsidRPr="00B2084A">
        <w:rPr>
          <w:sz w:val="20"/>
          <w:szCs w:val="20"/>
        </w:rPr>
        <w:t xml:space="preserve">co-designing evaluation tools, co-collecting data with community members, </w:t>
      </w:r>
      <w:r w:rsidR="00546E7B" w:rsidRPr="00B2084A">
        <w:rPr>
          <w:sz w:val="20"/>
          <w:szCs w:val="20"/>
        </w:rPr>
        <w:t>etc.) for measuring progress toward achieving establ</w:t>
      </w:r>
      <w:r w:rsidRPr="00B2084A">
        <w:rPr>
          <w:sz w:val="20"/>
          <w:szCs w:val="20"/>
        </w:rPr>
        <w:t>ished goals or desired outcomes, they should i</w:t>
      </w:r>
      <w:r w:rsidR="00546E7B" w:rsidRPr="00B2084A">
        <w:rPr>
          <w:sz w:val="20"/>
          <w:szCs w:val="20"/>
        </w:rPr>
        <w:t xml:space="preserve">nclude what the organization is measuring, how often each tool is used, and, if appropriate, why a particular tool or method was selected. </w:t>
      </w:r>
    </w:p>
    <w:p w:rsidR="00714392" w:rsidRPr="00B2084A" w:rsidRDefault="00714392" w:rsidP="00714392">
      <w:pPr>
        <w:pStyle w:val="NoSpacing"/>
        <w:numPr>
          <w:ilvl w:val="1"/>
          <w:numId w:val="21"/>
        </w:numPr>
        <w:rPr>
          <w:sz w:val="20"/>
          <w:szCs w:val="20"/>
        </w:rPr>
      </w:pPr>
      <w:r w:rsidRPr="00B2084A">
        <w:rPr>
          <w:sz w:val="20"/>
          <w:szCs w:val="20"/>
        </w:rPr>
        <w:t>Co-designing evaluation tools and co-collecting data with community members/clients are evaluation tactics organizations can use to be more inclusive in their work. Involving the community/clientele their organization serves in the development of their evaluation tools and collection of their evaluation data can: 1) expand the capacity of their organization to collect data with rigor, 2) provide a community/clientele a greater sense of ownership over the data, 3) better identify the needs of a community/clientele, and 4) create a sustainable and cost-effective way to utilize the expertise of their community/clientele.</w:t>
      </w:r>
    </w:p>
    <w:p w:rsidR="00546E7B" w:rsidRPr="00B2084A" w:rsidRDefault="00546E7B" w:rsidP="00546E7B">
      <w:pPr>
        <w:pStyle w:val="NoSpacing"/>
        <w:numPr>
          <w:ilvl w:val="0"/>
          <w:numId w:val="21"/>
        </w:numPr>
        <w:rPr>
          <w:sz w:val="20"/>
          <w:szCs w:val="20"/>
        </w:rPr>
      </w:pPr>
      <w:r w:rsidRPr="00B2084A">
        <w:rPr>
          <w:sz w:val="20"/>
          <w:szCs w:val="20"/>
        </w:rPr>
        <w:t xml:space="preserve">For project requests, </w:t>
      </w:r>
      <w:r w:rsidR="007773A8" w:rsidRPr="00B2084A">
        <w:rPr>
          <w:sz w:val="20"/>
          <w:szCs w:val="20"/>
        </w:rPr>
        <w:t xml:space="preserve">applicants should </w:t>
      </w:r>
      <w:r w:rsidRPr="00B2084A">
        <w:rPr>
          <w:sz w:val="20"/>
          <w:szCs w:val="20"/>
        </w:rPr>
        <w:t xml:space="preserve">limit the answer to how outcome is measured for that specific project. </w:t>
      </w:r>
    </w:p>
    <w:p w:rsidR="00546E7B" w:rsidRPr="00B2084A" w:rsidRDefault="00546E7B" w:rsidP="00546E7B">
      <w:pPr>
        <w:pStyle w:val="NoSpacing"/>
        <w:numPr>
          <w:ilvl w:val="0"/>
          <w:numId w:val="21"/>
        </w:numPr>
        <w:rPr>
          <w:sz w:val="20"/>
          <w:szCs w:val="20"/>
        </w:rPr>
      </w:pPr>
      <w:r w:rsidRPr="00B2084A">
        <w:rPr>
          <w:sz w:val="20"/>
          <w:szCs w:val="20"/>
        </w:rPr>
        <w:t xml:space="preserve">For startup organizations, </w:t>
      </w:r>
      <w:r w:rsidR="007773A8" w:rsidRPr="00B2084A">
        <w:rPr>
          <w:sz w:val="20"/>
          <w:szCs w:val="20"/>
        </w:rPr>
        <w:t xml:space="preserve">applicants should </w:t>
      </w:r>
      <w:r w:rsidRPr="00B2084A">
        <w:rPr>
          <w:sz w:val="20"/>
          <w:szCs w:val="20"/>
        </w:rPr>
        <w:t xml:space="preserve">describe how the organization is planning to measure outcomes. </w:t>
      </w:r>
    </w:p>
    <w:p w:rsidR="00546E7B" w:rsidRPr="00B2084A" w:rsidRDefault="00546E7B" w:rsidP="00546E7B">
      <w:pPr>
        <w:pStyle w:val="NoSpacing"/>
        <w:numPr>
          <w:ilvl w:val="0"/>
          <w:numId w:val="21"/>
        </w:numPr>
        <w:rPr>
          <w:sz w:val="20"/>
          <w:szCs w:val="20"/>
        </w:rPr>
      </w:pPr>
      <w:r w:rsidRPr="00B2084A">
        <w:rPr>
          <w:sz w:val="20"/>
          <w:szCs w:val="20"/>
        </w:rPr>
        <w:t>For general</w:t>
      </w:r>
      <w:r w:rsidR="007773A8" w:rsidRPr="00B2084A">
        <w:rPr>
          <w:sz w:val="20"/>
          <w:szCs w:val="20"/>
        </w:rPr>
        <w:t xml:space="preserve"> operating or capital requests, applicants should s</w:t>
      </w:r>
      <w:r w:rsidRPr="00B2084A">
        <w:rPr>
          <w:sz w:val="20"/>
          <w:szCs w:val="20"/>
        </w:rPr>
        <w:t>ummarize key evaluation results or findings that demonstr</w:t>
      </w:r>
      <w:r w:rsidR="007773A8" w:rsidRPr="00B2084A">
        <w:rPr>
          <w:sz w:val="20"/>
          <w:szCs w:val="20"/>
        </w:rPr>
        <w:t>ate the organization’s outcomes and i</w:t>
      </w:r>
      <w:r w:rsidRPr="00B2084A">
        <w:rPr>
          <w:sz w:val="20"/>
          <w:szCs w:val="20"/>
        </w:rPr>
        <w:t xml:space="preserve">ndicate the time frame for the results or findings. </w:t>
      </w:r>
    </w:p>
    <w:p w:rsidR="00546E7B" w:rsidRPr="00B2084A" w:rsidRDefault="007773A8" w:rsidP="00546E7B">
      <w:pPr>
        <w:pStyle w:val="NoSpacing"/>
        <w:numPr>
          <w:ilvl w:val="0"/>
          <w:numId w:val="21"/>
        </w:numPr>
        <w:rPr>
          <w:sz w:val="20"/>
          <w:szCs w:val="20"/>
        </w:rPr>
      </w:pPr>
      <w:r w:rsidRPr="00B2084A">
        <w:rPr>
          <w:sz w:val="20"/>
          <w:szCs w:val="20"/>
        </w:rPr>
        <w:t>For existing project requests, applicants should s</w:t>
      </w:r>
      <w:r w:rsidR="00546E7B" w:rsidRPr="00B2084A">
        <w:rPr>
          <w:sz w:val="20"/>
          <w:szCs w:val="20"/>
        </w:rPr>
        <w:t>ummarize key evaluation results or findings that demonstr</w:t>
      </w:r>
      <w:r w:rsidRPr="00B2084A">
        <w:rPr>
          <w:sz w:val="20"/>
          <w:szCs w:val="20"/>
        </w:rPr>
        <w:t>ate the project’s past results and i</w:t>
      </w:r>
      <w:r w:rsidR="00546E7B" w:rsidRPr="00B2084A">
        <w:rPr>
          <w:sz w:val="20"/>
          <w:szCs w:val="20"/>
        </w:rPr>
        <w:t xml:space="preserve">ndicate the time frame for the results or findings. </w:t>
      </w:r>
    </w:p>
    <w:p w:rsidR="00546E7B" w:rsidRPr="00B2084A" w:rsidRDefault="00921EC3" w:rsidP="00546E7B">
      <w:pPr>
        <w:pStyle w:val="NoSpacing"/>
        <w:numPr>
          <w:ilvl w:val="1"/>
          <w:numId w:val="21"/>
        </w:numPr>
        <w:rPr>
          <w:sz w:val="20"/>
          <w:szCs w:val="20"/>
        </w:rPr>
      </w:pPr>
      <w:r w:rsidRPr="00B2084A">
        <w:rPr>
          <w:sz w:val="20"/>
          <w:szCs w:val="20"/>
        </w:rPr>
        <w:t>Applicants should</w:t>
      </w:r>
      <w:r w:rsidR="00546E7B" w:rsidRPr="00B2084A">
        <w:rPr>
          <w:sz w:val="20"/>
          <w:szCs w:val="20"/>
        </w:rPr>
        <w:t xml:space="preserve"> not be afraid to share disappointing results. The key is what the organization learns from experience and how it adjusts its practices in light of the results. Many nonprofits are addressing very complex social issues, and therefore, it is a real sign of strength to have uncovered a flaw in the organization’s approach. Deliberately working to address those flaws can lead to improved outcomes in the future. </w:t>
      </w:r>
    </w:p>
    <w:p w:rsidR="00546E7B" w:rsidRPr="00B2084A" w:rsidRDefault="00921EC3" w:rsidP="00546E7B">
      <w:pPr>
        <w:pStyle w:val="NoSpacing"/>
        <w:numPr>
          <w:ilvl w:val="1"/>
          <w:numId w:val="21"/>
        </w:numPr>
        <w:rPr>
          <w:sz w:val="20"/>
          <w:szCs w:val="20"/>
        </w:rPr>
      </w:pPr>
      <w:r w:rsidRPr="00B2084A">
        <w:rPr>
          <w:sz w:val="20"/>
          <w:szCs w:val="20"/>
        </w:rPr>
        <w:t>Applicants should s</w:t>
      </w:r>
      <w:r w:rsidR="00546E7B" w:rsidRPr="00B2084A">
        <w:rPr>
          <w:sz w:val="20"/>
          <w:szCs w:val="20"/>
        </w:rPr>
        <w:t>ummarize what</w:t>
      </w:r>
      <w:r w:rsidRPr="00B2084A">
        <w:rPr>
          <w:sz w:val="20"/>
          <w:szCs w:val="20"/>
        </w:rPr>
        <w:t xml:space="preserve"> they have </w:t>
      </w:r>
      <w:r w:rsidR="00546E7B" w:rsidRPr="00B2084A">
        <w:rPr>
          <w:sz w:val="20"/>
          <w:szCs w:val="20"/>
        </w:rPr>
        <w:t xml:space="preserve">learned from </w:t>
      </w:r>
      <w:r w:rsidRPr="00B2084A">
        <w:rPr>
          <w:sz w:val="20"/>
          <w:szCs w:val="20"/>
        </w:rPr>
        <w:t>their</w:t>
      </w:r>
      <w:r w:rsidR="00546E7B" w:rsidRPr="00B2084A">
        <w:rPr>
          <w:sz w:val="20"/>
          <w:szCs w:val="20"/>
        </w:rPr>
        <w:t xml:space="preserve"> most recent evaluation results that best reflect the o</w:t>
      </w:r>
      <w:r w:rsidRPr="00B2084A">
        <w:rPr>
          <w:sz w:val="20"/>
          <w:szCs w:val="20"/>
        </w:rPr>
        <w:t>rganization’s overall impact. Applicants should</w:t>
      </w:r>
      <w:r w:rsidR="00546E7B" w:rsidRPr="00B2084A">
        <w:rPr>
          <w:sz w:val="20"/>
          <w:szCs w:val="20"/>
        </w:rPr>
        <w:t xml:space="preserve"> include the timeframe </w:t>
      </w:r>
      <w:r w:rsidRPr="00B2084A">
        <w:rPr>
          <w:sz w:val="20"/>
          <w:szCs w:val="20"/>
        </w:rPr>
        <w:t xml:space="preserve">the evaluation results cover and </w:t>
      </w:r>
      <w:r w:rsidR="00546E7B" w:rsidRPr="00B2084A">
        <w:rPr>
          <w:sz w:val="20"/>
          <w:szCs w:val="20"/>
        </w:rPr>
        <w:t>composite data (e.g., “Over the past 5 years, the graduation rate for our youth in mentoring relationships was 85</w:t>
      </w:r>
      <w:r w:rsidRPr="00B2084A">
        <w:rPr>
          <w:sz w:val="20"/>
          <w:szCs w:val="20"/>
        </w:rPr>
        <w:t>%</w:t>
      </w:r>
      <w:r w:rsidR="00546E7B" w:rsidRPr="00B2084A">
        <w:rPr>
          <w:sz w:val="20"/>
          <w:szCs w:val="20"/>
        </w:rPr>
        <w:t xml:space="preserve">.” or “Habitat enhancement and reintroduction of 10 river otter pairs yielded a net gain of 22 pups over the course of two years.”). </w:t>
      </w:r>
    </w:p>
    <w:p w:rsidR="00546E7B" w:rsidRPr="00B2084A" w:rsidRDefault="00546E7B" w:rsidP="00546E7B">
      <w:pPr>
        <w:pStyle w:val="NoSpacing"/>
        <w:numPr>
          <w:ilvl w:val="0"/>
          <w:numId w:val="21"/>
        </w:numPr>
        <w:rPr>
          <w:sz w:val="20"/>
          <w:szCs w:val="20"/>
        </w:rPr>
      </w:pPr>
      <w:r w:rsidRPr="00B2084A">
        <w:rPr>
          <w:sz w:val="20"/>
          <w:szCs w:val="20"/>
        </w:rPr>
        <w:t xml:space="preserve">This section may </w:t>
      </w:r>
      <w:r w:rsidR="00FE4BB5" w:rsidRPr="00B2084A">
        <w:rPr>
          <w:sz w:val="20"/>
          <w:szCs w:val="20"/>
        </w:rPr>
        <w:t>include the</w:t>
      </w:r>
      <w:r w:rsidRPr="00B2084A">
        <w:rPr>
          <w:sz w:val="20"/>
          <w:szCs w:val="20"/>
        </w:rPr>
        <w:t xml:space="preserve"> organization’s plan for disseminating information of/from the project to other audiences. This may include newsletters, workshops, radio broadcasts, presentations, printed handouts, slide</w:t>
      </w:r>
      <w:r w:rsidR="00FE4BB5" w:rsidRPr="00B2084A">
        <w:rPr>
          <w:sz w:val="20"/>
          <w:szCs w:val="20"/>
        </w:rPr>
        <w:t xml:space="preserve"> shows, training projects, etc.</w:t>
      </w:r>
    </w:p>
    <w:p w:rsidR="00546E7B" w:rsidRPr="00B2084A" w:rsidRDefault="00546E7B" w:rsidP="00546E7B">
      <w:pPr>
        <w:pStyle w:val="NoSpacing"/>
        <w:rPr>
          <w:b/>
          <w:sz w:val="20"/>
          <w:szCs w:val="20"/>
        </w:rPr>
      </w:pPr>
    </w:p>
    <w:p w:rsidR="00714392" w:rsidRPr="00B2084A" w:rsidRDefault="00714392" w:rsidP="00714392">
      <w:pPr>
        <w:pStyle w:val="NoSpacing"/>
        <w:rPr>
          <w:b/>
          <w:i/>
          <w:sz w:val="20"/>
          <w:szCs w:val="20"/>
          <w:u w:val="single"/>
        </w:rPr>
      </w:pPr>
      <w:r w:rsidRPr="00B2084A">
        <w:rPr>
          <w:b/>
          <w:i/>
          <w:sz w:val="20"/>
          <w:szCs w:val="20"/>
          <w:u w:val="single"/>
        </w:rPr>
        <w:t>RESPONSE EXAMPLE</w:t>
      </w:r>
    </w:p>
    <w:p w:rsidR="00540A57" w:rsidRPr="00B2084A" w:rsidRDefault="00540A57" w:rsidP="00540A57">
      <w:pPr>
        <w:spacing w:after="0" w:line="240" w:lineRule="auto"/>
        <w:rPr>
          <w:rFonts w:ascii="Calibri" w:eastAsia="Calibri" w:hAnsi="Calibri" w:cs="Times New Roman"/>
          <w:sz w:val="20"/>
          <w:szCs w:val="20"/>
        </w:rPr>
      </w:pPr>
      <w:r w:rsidRPr="00B2084A">
        <w:rPr>
          <w:rFonts w:ascii="Calibri" w:eastAsia="Calibri" w:hAnsi="Calibri" w:cs="Times New Roman"/>
          <w:sz w:val="20"/>
          <w:szCs w:val="20"/>
        </w:rPr>
        <w:t xml:space="preserve">Below is an example of an applicant’s response </w:t>
      </w:r>
      <w:r w:rsidR="004A7BC2" w:rsidRPr="00B2084A">
        <w:rPr>
          <w:rFonts w:ascii="Calibri" w:eastAsia="Calibri" w:hAnsi="Calibri" w:cs="Times New Roman"/>
          <w:sz w:val="20"/>
          <w:szCs w:val="20"/>
        </w:rPr>
        <w:t xml:space="preserve">that </w:t>
      </w:r>
      <w:r w:rsidR="00754BE5" w:rsidRPr="00B2084A">
        <w:rPr>
          <w:rFonts w:ascii="Calibri" w:eastAsia="Calibri" w:hAnsi="Calibri" w:cs="Times New Roman"/>
          <w:sz w:val="20"/>
          <w:szCs w:val="20"/>
        </w:rPr>
        <w:t xml:space="preserve">describes the methods they use for measuring progress and </w:t>
      </w:r>
      <w:r w:rsidRPr="00B2084A">
        <w:rPr>
          <w:rFonts w:ascii="Calibri" w:eastAsia="Calibri" w:hAnsi="Calibri" w:cs="Times New Roman"/>
          <w:sz w:val="20"/>
          <w:szCs w:val="20"/>
        </w:rPr>
        <w:t>explains how their organization strives to promote</w:t>
      </w:r>
      <w:r w:rsidR="004A7BC2" w:rsidRPr="00B2084A">
        <w:rPr>
          <w:rFonts w:ascii="Calibri" w:eastAsia="Calibri" w:hAnsi="Calibri" w:cs="Times New Roman"/>
          <w:sz w:val="20"/>
          <w:szCs w:val="20"/>
        </w:rPr>
        <w:t xml:space="preserve"> cultural sensitivity and</w:t>
      </w:r>
      <w:r w:rsidRPr="00B2084A">
        <w:rPr>
          <w:rFonts w:ascii="Calibri" w:eastAsia="Calibri" w:hAnsi="Calibri" w:cs="Times New Roman"/>
          <w:sz w:val="20"/>
          <w:szCs w:val="20"/>
        </w:rPr>
        <w:t xml:space="preserve"> inclusion in their program evaluation process.</w:t>
      </w:r>
    </w:p>
    <w:p w:rsidR="00540A57" w:rsidRPr="00B2084A" w:rsidRDefault="00540A57" w:rsidP="00540A57">
      <w:pPr>
        <w:spacing w:after="0" w:line="240" w:lineRule="auto"/>
        <w:rPr>
          <w:rFonts w:ascii="Calibri" w:eastAsia="Calibri" w:hAnsi="Calibri" w:cs="Times New Roman"/>
          <w:sz w:val="20"/>
          <w:szCs w:val="20"/>
        </w:rPr>
      </w:pPr>
    </w:p>
    <w:p w:rsidR="00714392" w:rsidRPr="00B2084A" w:rsidRDefault="00714392" w:rsidP="00714392">
      <w:p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Project evaluation consists of two different evaluative strategies - formative and summative.</w:t>
      </w:r>
    </w:p>
    <w:p w:rsidR="00714392" w:rsidRPr="00B2084A" w:rsidRDefault="00714392" w:rsidP="00714392">
      <w:pPr>
        <w:spacing w:after="0" w:line="240" w:lineRule="auto"/>
        <w:rPr>
          <w:rFonts w:ascii="Calibri" w:eastAsia="Calibri" w:hAnsi="Calibri" w:cs="Times New Roman"/>
          <w:i/>
          <w:sz w:val="20"/>
          <w:szCs w:val="20"/>
        </w:rPr>
      </w:pPr>
    </w:p>
    <w:p w:rsidR="00714392" w:rsidRPr="00B2084A" w:rsidRDefault="00714392" w:rsidP="00714392">
      <w:pPr>
        <w:numPr>
          <w:ilvl w:val="0"/>
          <w:numId w:val="22"/>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Formative Evaluation</w:t>
      </w:r>
      <w:r w:rsidRPr="00B2084A">
        <w:rPr>
          <w:sz w:val="20"/>
          <w:szCs w:val="20"/>
        </w:rPr>
        <w:t xml:space="preserve"> – </w:t>
      </w:r>
      <w:r w:rsidRPr="00B2084A">
        <w:rPr>
          <w:rFonts w:ascii="Calibri" w:eastAsia="Calibri" w:hAnsi="Calibri" w:cs="Times New Roman"/>
          <w:i/>
          <w:sz w:val="20"/>
          <w:szCs w:val="20"/>
        </w:rPr>
        <w:t xml:space="preserve">Primarily qualitative in nature, the formative evaluation will be conducted through interviews and open-ended questionnaires. Police officers will be asked about the day-to-day operation of the GREAT School Component, the topics covered in the training and orientation, the attractiveness of the training materials, and other questions to provide feedback for the ongoing improvement of the operation of the Project. The Project Coordinator </w:t>
      </w:r>
      <w:r w:rsidRPr="00B2084A">
        <w:rPr>
          <w:rFonts w:ascii="Calibri" w:eastAsia="Calibri" w:hAnsi="Calibri" w:cs="Times New Roman"/>
          <w:i/>
          <w:sz w:val="20"/>
          <w:szCs w:val="20"/>
        </w:rPr>
        <w:lastRenderedPageBreak/>
        <w:t>will meet regularly with police officers to share findings from the formative evaluation effort. Periodic reports will be prepared that identify the major findings of the formative evaluation and how they have been used to improve Project operation.</w:t>
      </w:r>
    </w:p>
    <w:p w:rsidR="00714392" w:rsidRPr="00B2084A" w:rsidRDefault="00714392" w:rsidP="00714392">
      <w:pPr>
        <w:numPr>
          <w:ilvl w:val="0"/>
          <w:numId w:val="22"/>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Summative Evaluation</w:t>
      </w:r>
      <w:r w:rsidRPr="00B2084A">
        <w:rPr>
          <w:sz w:val="20"/>
          <w:szCs w:val="20"/>
        </w:rPr>
        <w:t xml:space="preserve"> – </w:t>
      </w:r>
      <w:r w:rsidRPr="00B2084A">
        <w:rPr>
          <w:rFonts w:ascii="Calibri" w:eastAsia="Calibri" w:hAnsi="Calibri" w:cs="Times New Roman"/>
          <w:i/>
          <w:sz w:val="20"/>
          <w:szCs w:val="20"/>
        </w:rPr>
        <w:t>Primarily quantitative in nature, the summative evaluation will begin with the establishment of baseline data at the beginning of the Project (using a random sample of students to assess their gang risk factors and life skills knowledge) and then be conducted at academic semester intervals (just prior to each group of police officers completing their Project service). Data for the summative evaluation will focus on the two primary goals of the project and the objectives of each.</w:t>
      </w:r>
    </w:p>
    <w:p w:rsidR="00515582" w:rsidRPr="00B2084A" w:rsidRDefault="00515582" w:rsidP="00714392">
      <w:pPr>
        <w:spacing w:after="0" w:line="240" w:lineRule="auto"/>
        <w:rPr>
          <w:rFonts w:ascii="Calibri" w:eastAsia="Calibri" w:hAnsi="Calibri" w:cs="Times New Roman"/>
          <w:i/>
          <w:sz w:val="20"/>
          <w:szCs w:val="20"/>
        </w:rPr>
      </w:pPr>
    </w:p>
    <w:p w:rsidR="00714392" w:rsidRPr="00B2084A" w:rsidRDefault="00714392" w:rsidP="00714392">
      <w:pPr>
        <w:spacing w:after="0" w:line="240" w:lineRule="auto"/>
        <w:ind w:left="720"/>
        <w:rPr>
          <w:rFonts w:ascii="Calibri" w:eastAsia="Calibri" w:hAnsi="Calibri" w:cs="Times New Roman"/>
          <w:i/>
          <w:sz w:val="20"/>
          <w:szCs w:val="20"/>
        </w:rPr>
      </w:pPr>
      <w:r w:rsidRPr="00B2084A">
        <w:rPr>
          <w:rFonts w:ascii="Calibri" w:eastAsia="Calibri" w:hAnsi="Calibri" w:cs="Times New Roman"/>
          <w:i/>
          <w:sz w:val="20"/>
          <w:szCs w:val="20"/>
        </w:rPr>
        <w:t>Goal #1</w:t>
      </w:r>
    </w:p>
    <w:p w:rsidR="00714392" w:rsidRPr="00B2084A" w:rsidRDefault="00714392" w:rsidP="00714392">
      <w:pPr>
        <w:numPr>
          <w:ilvl w:val="1"/>
          <w:numId w:val="22"/>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Pre/</w:t>
      </w:r>
      <w:proofErr w:type="spellStart"/>
      <w:r w:rsidRPr="00B2084A">
        <w:rPr>
          <w:rFonts w:ascii="Calibri" w:eastAsia="Calibri" w:hAnsi="Calibri" w:cs="Times New Roman"/>
          <w:i/>
          <w:sz w:val="20"/>
          <w:szCs w:val="20"/>
        </w:rPr>
        <w:t>post tests</w:t>
      </w:r>
      <w:proofErr w:type="spellEnd"/>
      <w:r w:rsidRPr="00B2084A">
        <w:rPr>
          <w:rFonts w:ascii="Calibri" w:eastAsia="Calibri" w:hAnsi="Calibri" w:cs="Times New Roman"/>
          <w:i/>
          <w:sz w:val="20"/>
          <w:szCs w:val="20"/>
        </w:rPr>
        <w:t xml:space="preserve"> of knowledge gain on the part of the student in gang resistance information (Objective 1.1).</w:t>
      </w:r>
    </w:p>
    <w:p w:rsidR="00714392" w:rsidRPr="00B2084A" w:rsidRDefault="00714392" w:rsidP="00714392">
      <w:pPr>
        <w:numPr>
          <w:ilvl w:val="1"/>
          <w:numId w:val="22"/>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 xml:space="preserve">Selected interviews of students to assess their ability to effectively apply gang resistance information (Objective 1.2). </w:t>
      </w:r>
    </w:p>
    <w:p w:rsidR="00714392" w:rsidRPr="00B2084A" w:rsidRDefault="00714392" w:rsidP="00714392">
      <w:pPr>
        <w:numPr>
          <w:ilvl w:val="1"/>
          <w:numId w:val="22"/>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Selected interviews of students to evaluate changes in their life skills and non-violent problem solving (Objective 1.3).</w:t>
      </w:r>
    </w:p>
    <w:p w:rsidR="00714392" w:rsidRPr="00B2084A" w:rsidRDefault="00714392" w:rsidP="00714392">
      <w:pPr>
        <w:spacing w:after="0" w:line="240" w:lineRule="auto"/>
        <w:ind w:left="720"/>
        <w:rPr>
          <w:rFonts w:ascii="Calibri" w:eastAsia="Calibri" w:hAnsi="Calibri" w:cs="Times New Roman"/>
          <w:i/>
          <w:sz w:val="20"/>
          <w:szCs w:val="20"/>
        </w:rPr>
      </w:pPr>
      <w:r w:rsidRPr="00B2084A">
        <w:rPr>
          <w:rFonts w:ascii="Calibri" w:eastAsia="Calibri" w:hAnsi="Calibri" w:cs="Times New Roman"/>
          <w:i/>
          <w:sz w:val="20"/>
          <w:szCs w:val="20"/>
        </w:rPr>
        <w:t>Goal #2</w:t>
      </w:r>
    </w:p>
    <w:p w:rsidR="00714392" w:rsidRPr="00B2084A" w:rsidRDefault="00714392" w:rsidP="00714392">
      <w:pPr>
        <w:numPr>
          <w:ilvl w:val="1"/>
          <w:numId w:val="22"/>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 xml:space="preserve">Records of number of students involved in the project (Objective 2.1). </w:t>
      </w:r>
    </w:p>
    <w:p w:rsidR="00714392" w:rsidRPr="00B2084A" w:rsidRDefault="00714392" w:rsidP="00714392">
      <w:pPr>
        <w:numPr>
          <w:ilvl w:val="1"/>
          <w:numId w:val="22"/>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 xml:space="preserve">Documentation of agendas/attendance rosters from all classroom sessions (Objective 2.1). </w:t>
      </w:r>
    </w:p>
    <w:p w:rsidR="00714392" w:rsidRPr="00B2084A" w:rsidRDefault="00714392" w:rsidP="00714392">
      <w:pPr>
        <w:numPr>
          <w:ilvl w:val="1"/>
          <w:numId w:val="22"/>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 xml:space="preserve">Documentation of number of students graduating from GREAT and number of police hours recorded in the school classroom (Objective 2.3). </w:t>
      </w:r>
    </w:p>
    <w:p w:rsidR="00714392" w:rsidRPr="00B2084A" w:rsidRDefault="00714392" w:rsidP="00714392">
      <w:pPr>
        <w:numPr>
          <w:ilvl w:val="1"/>
          <w:numId w:val="22"/>
        </w:num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Comparative analysis of Goal #2 data with similar data from previous GREAT projects (Objective 2.4)</w:t>
      </w:r>
    </w:p>
    <w:p w:rsidR="00714392" w:rsidRPr="00B2084A" w:rsidRDefault="00714392" w:rsidP="00714392">
      <w:pPr>
        <w:spacing w:after="0" w:line="240" w:lineRule="auto"/>
        <w:rPr>
          <w:rFonts w:ascii="Calibri" w:eastAsia="Calibri" w:hAnsi="Calibri" w:cs="Times New Roman"/>
          <w:i/>
          <w:sz w:val="20"/>
          <w:szCs w:val="20"/>
        </w:rPr>
      </w:pPr>
    </w:p>
    <w:p w:rsidR="00AA7FA2" w:rsidRPr="00B2084A" w:rsidRDefault="00AA7FA2" w:rsidP="00AA7FA2">
      <w:p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 xml:space="preserve">The GREAT Program believes that the community we are serving should be an active partner in designing and shaping our program, rather than being passive recipients of a pre-determined model of service. As a result of this core value, elements of both of our evaluative strategies have been co-designed with the multiple stakeholder groups involved in the project, specifically, police officers, students who both have and have not been exposed to the GREAT School Component, and those student’s parents and teachers. At the end of every school year, the GREAT Program hosts a focus group for all stakeholders in order to communicate the results of our program and to learn how we might better evaluate our program impact. </w:t>
      </w:r>
    </w:p>
    <w:p w:rsidR="001E3CB7" w:rsidRPr="00B2084A" w:rsidRDefault="001E3CB7" w:rsidP="00AA7FA2">
      <w:pPr>
        <w:spacing w:after="0" w:line="240" w:lineRule="auto"/>
        <w:rPr>
          <w:rFonts w:ascii="Calibri" w:eastAsia="Calibri" w:hAnsi="Calibri" w:cs="Times New Roman"/>
          <w:i/>
          <w:sz w:val="20"/>
          <w:szCs w:val="20"/>
        </w:rPr>
      </w:pPr>
    </w:p>
    <w:p w:rsidR="001E3CB7" w:rsidRPr="00B2084A" w:rsidRDefault="001E3CB7" w:rsidP="00AA7FA2">
      <w:pPr>
        <w:spacing w:after="0" w:line="240" w:lineRule="auto"/>
        <w:rPr>
          <w:rFonts w:ascii="Calibri" w:eastAsia="Calibri" w:hAnsi="Calibri" w:cs="Times New Roman"/>
          <w:i/>
          <w:sz w:val="20"/>
          <w:szCs w:val="20"/>
        </w:rPr>
      </w:pPr>
      <w:r w:rsidRPr="00B2084A">
        <w:rPr>
          <w:rFonts w:ascii="Calibri" w:eastAsia="Calibri" w:hAnsi="Calibri" w:cs="Times New Roman"/>
          <w:i/>
          <w:sz w:val="20"/>
          <w:szCs w:val="20"/>
        </w:rPr>
        <w:t>The GREAT Program also ensures that our evaluation techniques are culturally sensitive in order to build an environment of inclusivity with our constituents. This is important to us because it helps build internal and external enthusiasm for the organization and its strategies by encouraging individuals to take ownership of the goals and efforts to achieve our stated outcomes. In addition, it ensures that our informational database reflects the needs and perceptions of all stakeholders involved in the project and incorporates a level of objectivity into the process which leads to greater clarity in our evaluation results.</w:t>
      </w:r>
      <w:r w:rsidR="00AD1CD9" w:rsidRPr="00B2084A">
        <w:rPr>
          <w:rStyle w:val="FootnoteReference"/>
          <w:rFonts w:ascii="Calibri" w:eastAsia="Calibri" w:hAnsi="Calibri" w:cs="Times New Roman"/>
          <w:i/>
          <w:sz w:val="20"/>
          <w:szCs w:val="20"/>
        </w:rPr>
        <w:footnoteReference w:id="5"/>
      </w:r>
    </w:p>
    <w:p w:rsidR="00AA7FA2" w:rsidRPr="00B2084A" w:rsidRDefault="00AA7FA2" w:rsidP="00AA7FA2">
      <w:pPr>
        <w:spacing w:after="0" w:line="240" w:lineRule="auto"/>
        <w:rPr>
          <w:rFonts w:ascii="Calibri" w:eastAsia="Calibri" w:hAnsi="Calibri" w:cs="Times New Roman"/>
          <w:i/>
          <w:sz w:val="20"/>
          <w:szCs w:val="20"/>
        </w:rPr>
      </w:pPr>
    </w:p>
    <w:p w:rsidR="00714392" w:rsidRPr="00B2084A" w:rsidRDefault="00714392" w:rsidP="00714392">
      <w:pPr>
        <w:spacing w:after="0" w:line="240" w:lineRule="auto"/>
        <w:rPr>
          <w:rFonts w:ascii="Calibri" w:eastAsia="Calibri" w:hAnsi="Calibri" w:cs="Times New Roman"/>
          <w:sz w:val="20"/>
          <w:szCs w:val="20"/>
        </w:rPr>
      </w:pPr>
      <w:r w:rsidRPr="00B2084A">
        <w:rPr>
          <w:rFonts w:ascii="Calibri" w:eastAsia="Calibri" w:hAnsi="Calibri" w:cs="Times New Roman"/>
          <w:i/>
          <w:sz w:val="20"/>
          <w:szCs w:val="20"/>
        </w:rPr>
        <w:t xml:space="preserve">A yearly </w:t>
      </w:r>
      <w:r w:rsidR="00AA7FA2" w:rsidRPr="00B2084A">
        <w:rPr>
          <w:rFonts w:ascii="Calibri" w:eastAsia="Calibri" w:hAnsi="Calibri" w:cs="Times New Roman"/>
          <w:i/>
          <w:sz w:val="20"/>
          <w:szCs w:val="20"/>
        </w:rPr>
        <w:t xml:space="preserve">online </w:t>
      </w:r>
      <w:r w:rsidRPr="00B2084A">
        <w:rPr>
          <w:rFonts w:ascii="Calibri" w:eastAsia="Calibri" w:hAnsi="Calibri" w:cs="Times New Roman"/>
          <w:i/>
          <w:sz w:val="20"/>
          <w:szCs w:val="20"/>
        </w:rPr>
        <w:t>report will be issued that presents the formative and summative findings</w:t>
      </w:r>
      <w:r w:rsidR="00AA7FA2" w:rsidRPr="00B2084A">
        <w:rPr>
          <w:rFonts w:ascii="Calibri" w:eastAsia="Calibri" w:hAnsi="Calibri" w:cs="Times New Roman"/>
          <w:i/>
          <w:sz w:val="20"/>
          <w:szCs w:val="20"/>
        </w:rPr>
        <w:t xml:space="preserve"> to the broader community</w:t>
      </w:r>
      <w:r w:rsidRPr="00B2084A">
        <w:rPr>
          <w:rFonts w:ascii="Calibri" w:eastAsia="Calibri" w:hAnsi="Calibri" w:cs="Times New Roman"/>
          <w:i/>
          <w:sz w:val="20"/>
          <w:szCs w:val="20"/>
        </w:rPr>
        <w:t>.</w:t>
      </w:r>
    </w:p>
    <w:p w:rsidR="001732B1" w:rsidRPr="00B2084A" w:rsidRDefault="001732B1" w:rsidP="009608FA">
      <w:pPr>
        <w:pStyle w:val="NoSpacing"/>
        <w:rPr>
          <w:sz w:val="20"/>
          <w:szCs w:val="20"/>
        </w:rPr>
      </w:pPr>
    </w:p>
    <w:p w:rsidR="00995941" w:rsidRPr="00B2084A" w:rsidRDefault="00995941" w:rsidP="00995941">
      <w:pPr>
        <w:pStyle w:val="NoSpacing"/>
        <w:rPr>
          <w:b/>
          <w:sz w:val="20"/>
          <w:szCs w:val="20"/>
        </w:rPr>
      </w:pPr>
      <w:r w:rsidRPr="00B2084A">
        <w:rPr>
          <w:b/>
          <w:sz w:val="20"/>
          <w:szCs w:val="20"/>
        </w:rPr>
        <w:t>Additional Resources:</w:t>
      </w:r>
    </w:p>
    <w:p w:rsidR="00CA1922" w:rsidRPr="00770BCC" w:rsidRDefault="00CA1922" w:rsidP="00CA1922">
      <w:pPr>
        <w:numPr>
          <w:ilvl w:val="0"/>
          <w:numId w:val="16"/>
        </w:numPr>
        <w:spacing w:after="0" w:line="240" w:lineRule="auto"/>
        <w:rPr>
          <w:rFonts w:ascii="Calibri" w:eastAsia="Calibri" w:hAnsi="Calibri" w:cs="Times New Roman"/>
          <w:i/>
          <w:sz w:val="20"/>
          <w:szCs w:val="20"/>
        </w:rPr>
      </w:pPr>
      <w:hyperlink r:id="rId77" w:history="1">
        <w:r w:rsidRPr="00655103">
          <w:rPr>
            <w:rStyle w:val="Hyperlink"/>
            <w:rFonts w:ascii="Calibri" w:eastAsia="Calibri" w:hAnsi="Calibri" w:cs="Times New Roman"/>
            <w:i/>
            <w:sz w:val="20"/>
            <w:szCs w:val="20"/>
          </w:rPr>
          <w:t>Building Community Capacity for Participation in Evaluation: Why It Matters and What Works</w:t>
        </w:r>
      </w:hyperlink>
      <w:r w:rsidRPr="00CA1922">
        <w:rPr>
          <w:rFonts w:ascii="Calibri" w:eastAsia="Calibri" w:hAnsi="Calibri" w:cs="Times New Roman"/>
          <w:sz w:val="20"/>
          <w:szCs w:val="20"/>
        </w:rPr>
        <w:t xml:space="preserve"> </w:t>
      </w:r>
      <w:r w:rsidRPr="00CA1922">
        <w:rPr>
          <w:rFonts w:ascii="Calibri" w:eastAsia="Calibri" w:hAnsi="Calibri" w:cs="Times New Roman"/>
          <w:sz w:val="20"/>
          <w:szCs w:val="20"/>
        </w:rPr>
        <w:t>by Grantmakers fo</w:t>
      </w:r>
      <w:r>
        <w:rPr>
          <w:rFonts w:ascii="Calibri" w:eastAsia="Calibri" w:hAnsi="Calibri" w:cs="Times New Roman"/>
          <w:sz w:val="20"/>
          <w:szCs w:val="20"/>
        </w:rPr>
        <w:t>r Effective Organizations (GEO), 2017</w:t>
      </w:r>
    </w:p>
    <w:p w:rsidR="00995941" w:rsidRPr="00B2084A" w:rsidRDefault="000D59F6" w:rsidP="00995941">
      <w:pPr>
        <w:pStyle w:val="NoSpacing"/>
        <w:numPr>
          <w:ilvl w:val="0"/>
          <w:numId w:val="16"/>
        </w:numPr>
        <w:rPr>
          <w:sz w:val="20"/>
          <w:szCs w:val="20"/>
        </w:rPr>
      </w:pPr>
      <w:hyperlink r:id="rId78" w:history="1">
        <w:r w:rsidR="00995941" w:rsidRPr="00B2084A">
          <w:rPr>
            <w:rStyle w:val="Hyperlink"/>
            <w:i/>
            <w:sz w:val="20"/>
            <w:szCs w:val="20"/>
          </w:rPr>
          <w:t>An Introduction to Co-design</w:t>
        </w:r>
      </w:hyperlink>
      <w:r w:rsidR="00CA1922">
        <w:rPr>
          <w:sz w:val="20"/>
          <w:szCs w:val="20"/>
        </w:rPr>
        <w:t xml:space="preserve"> by Ingrid Burkett, </w:t>
      </w:r>
      <w:proofErr w:type="spellStart"/>
      <w:r w:rsidR="00CA1922">
        <w:rPr>
          <w:sz w:val="20"/>
          <w:szCs w:val="20"/>
        </w:rPr>
        <w:t>Knode</w:t>
      </w:r>
      <w:proofErr w:type="spellEnd"/>
      <w:r w:rsidR="00CA1922">
        <w:rPr>
          <w:sz w:val="20"/>
          <w:szCs w:val="20"/>
        </w:rPr>
        <w:t>, 2011</w:t>
      </w:r>
    </w:p>
    <w:p w:rsidR="00995941" w:rsidRPr="00B2084A" w:rsidRDefault="000D59F6" w:rsidP="00995941">
      <w:pPr>
        <w:pStyle w:val="NoSpacing"/>
        <w:numPr>
          <w:ilvl w:val="0"/>
          <w:numId w:val="16"/>
        </w:numPr>
        <w:rPr>
          <w:sz w:val="20"/>
          <w:szCs w:val="20"/>
        </w:rPr>
      </w:pPr>
      <w:hyperlink r:id="rId79" w:history="1">
        <w:r w:rsidR="00995941" w:rsidRPr="00B2084A">
          <w:rPr>
            <w:rStyle w:val="Hyperlink"/>
            <w:i/>
            <w:sz w:val="20"/>
            <w:szCs w:val="20"/>
          </w:rPr>
          <w:t>Effective Nonprofit Evaluation: Through a “Community of Learners”</w:t>
        </w:r>
      </w:hyperlink>
      <w:r w:rsidR="00995941" w:rsidRPr="00B2084A">
        <w:rPr>
          <w:sz w:val="20"/>
          <w:szCs w:val="20"/>
        </w:rPr>
        <w:t xml:space="preserve"> by </w:t>
      </w:r>
      <w:proofErr w:type="spellStart"/>
      <w:r w:rsidR="00995941" w:rsidRPr="00B2084A">
        <w:rPr>
          <w:sz w:val="20"/>
          <w:szCs w:val="20"/>
        </w:rPr>
        <w:t>Chantell</w:t>
      </w:r>
      <w:proofErr w:type="spellEnd"/>
      <w:r w:rsidR="00995941" w:rsidRPr="00B2084A">
        <w:rPr>
          <w:sz w:val="20"/>
          <w:szCs w:val="20"/>
        </w:rPr>
        <w:t xml:space="preserve"> Johnson and</w:t>
      </w:r>
      <w:r w:rsidR="00CA1922">
        <w:rPr>
          <w:sz w:val="20"/>
          <w:szCs w:val="20"/>
        </w:rPr>
        <w:t xml:space="preserve"> Allison </w:t>
      </w:r>
      <w:proofErr w:type="spellStart"/>
      <w:r w:rsidR="00CA1922">
        <w:rPr>
          <w:sz w:val="20"/>
          <w:szCs w:val="20"/>
        </w:rPr>
        <w:t>Crean</w:t>
      </w:r>
      <w:proofErr w:type="spellEnd"/>
      <w:r w:rsidR="00CA1922">
        <w:rPr>
          <w:sz w:val="20"/>
          <w:szCs w:val="20"/>
        </w:rPr>
        <w:t>, TCC Group, 2008</w:t>
      </w:r>
    </w:p>
    <w:p w:rsidR="00995941" w:rsidRPr="00B2084A" w:rsidRDefault="000D59F6" w:rsidP="00995941">
      <w:pPr>
        <w:pStyle w:val="NoSpacing"/>
        <w:numPr>
          <w:ilvl w:val="0"/>
          <w:numId w:val="16"/>
        </w:numPr>
        <w:rPr>
          <w:sz w:val="20"/>
          <w:szCs w:val="20"/>
        </w:rPr>
      </w:pPr>
      <w:hyperlink r:id="rId80" w:history="1">
        <w:r w:rsidR="00995941" w:rsidRPr="00B2084A">
          <w:rPr>
            <w:rStyle w:val="Hyperlink"/>
            <w:i/>
            <w:sz w:val="20"/>
            <w:szCs w:val="20"/>
          </w:rPr>
          <w:t>Evaluation: A Toolkit to Support Principles &amp; Practices for Nonprofit Excellence in Colorado</w:t>
        </w:r>
      </w:hyperlink>
      <w:r w:rsidR="00995941" w:rsidRPr="00B2084A">
        <w:rPr>
          <w:sz w:val="20"/>
          <w:szCs w:val="20"/>
        </w:rPr>
        <w:t>, 2</w:t>
      </w:r>
      <w:r w:rsidR="00995941" w:rsidRPr="00B2084A">
        <w:rPr>
          <w:sz w:val="20"/>
          <w:szCs w:val="20"/>
          <w:vertAlign w:val="superscript"/>
        </w:rPr>
        <w:t>nd</w:t>
      </w:r>
      <w:r w:rsidR="00995941" w:rsidRPr="00B2084A">
        <w:rPr>
          <w:sz w:val="20"/>
          <w:szCs w:val="20"/>
        </w:rPr>
        <w:t xml:space="preserve"> ed., by Colorado Nonprofit Association, 2011</w:t>
      </w:r>
    </w:p>
    <w:p w:rsidR="00F837FC" w:rsidRPr="00B2084A" w:rsidRDefault="00F837FC">
      <w:pPr>
        <w:rPr>
          <w:sz w:val="20"/>
          <w:szCs w:val="20"/>
        </w:rPr>
      </w:pPr>
      <w:r w:rsidRPr="00B2084A">
        <w:rPr>
          <w:sz w:val="20"/>
          <w:szCs w:val="20"/>
        </w:rPr>
        <w:br w:type="page"/>
      </w:r>
    </w:p>
    <w:p w:rsidR="00947D60" w:rsidRPr="00B2084A" w:rsidRDefault="006D44C2" w:rsidP="00947D60">
      <w:pPr>
        <w:pStyle w:val="NoSpacing"/>
        <w:jc w:val="center"/>
        <w:rPr>
          <w:b/>
          <w:color w:val="4BACC6" w:themeColor="accent5"/>
          <w:sz w:val="28"/>
          <w:szCs w:val="20"/>
        </w:rPr>
      </w:pPr>
      <w:r w:rsidRPr="00B2084A">
        <w:rPr>
          <w:b/>
          <w:color w:val="4BACC6" w:themeColor="accent5"/>
          <w:sz w:val="28"/>
          <w:szCs w:val="20"/>
        </w:rPr>
        <w:lastRenderedPageBreak/>
        <w:t>P</w:t>
      </w:r>
      <w:r w:rsidR="00947D60" w:rsidRPr="00B2084A">
        <w:rPr>
          <w:b/>
          <w:color w:val="4BACC6" w:themeColor="accent5"/>
          <w:sz w:val="28"/>
          <w:szCs w:val="20"/>
        </w:rPr>
        <w:t>ART III- REQUIRED ATTACHMENTS</w:t>
      </w:r>
    </w:p>
    <w:p w:rsidR="00D82007" w:rsidRPr="00B2084A" w:rsidRDefault="000D59F6" w:rsidP="00B519A7">
      <w:pPr>
        <w:pStyle w:val="NoSpacing"/>
        <w:rPr>
          <w:b/>
          <w:color w:val="F79646" w:themeColor="accent6"/>
        </w:rPr>
      </w:pPr>
      <w:r>
        <w:rPr>
          <w:sz w:val="20"/>
        </w:rPr>
        <w:pict>
          <v:rect id="_x0000_i1041" style="width:0;height:1.5pt" o:hralign="center" o:hrstd="t" o:hr="t" fillcolor="#aca899" stroked="f"/>
        </w:pict>
      </w:r>
      <w:r w:rsidR="00D82007" w:rsidRPr="00B2084A">
        <w:rPr>
          <w:b/>
          <w:color w:val="F79646" w:themeColor="accent6"/>
        </w:rPr>
        <w:t>ATTACHMENT 2</w:t>
      </w:r>
      <w:r w:rsidR="004854BC" w:rsidRPr="00B2084A">
        <w:rPr>
          <w:b/>
          <w:color w:val="F79646" w:themeColor="accent6"/>
        </w:rPr>
        <w:t xml:space="preserve"> </w:t>
      </w:r>
      <w:r w:rsidR="0002523C" w:rsidRPr="00B2084A">
        <w:rPr>
          <w:b/>
          <w:color w:val="F79646" w:themeColor="accent6"/>
        </w:rPr>
        <w:t xml:space="preserve">- List of current </w:t>
      </w:r>
      <w:r w:rsidR="004C796F" w:rsidRPr="00B2084A">
        <w:rPr>
          <w:b/>
          <w:color w:val="F79646" w:themeColor="accent6"/>
        </w:rPr>
        <w:t>b</w:t>
      </w:r>
      <w:r w:rsidR="0002523C" w:rsidRPr="00B2084A">
        <w:rPr>
          <w:b/>
          <w:color w:val="F79646" w:themeColor="accent6"/>
        </w:rPr>
        <w:t xml:space="preserve">oard of </w:t>
      </w:r>
      <w:r w:rsidR="004C796F" w:rsidRPr="00B2084A">
        <w:rPr>
          <w:b/>
          <w:color w:val="F79646" w:themeColor="accent6"/>
        </w:rPr>
        <w:t>d</w:t>
      </w:r>
      <w:r w:rsidR="0002523C" w:rsidRPr="00B2084A">
        <w:rPr>
          <w:b/>
          <w:color w:val="F79646" w:themeColor="accent6"/>
        </w:rPr>
        <w:t>irectors including their professional affiliations</w:t>
      </w:r>
      <w:r w:rsidR="005F7756" w:rsidRPr="00B2084A">
        <w:rPr>
          <w:b/>
          <w:color w:val="F79646" w:themeColor="accent6"/>
        </w:rPr>
        <w:t xml:space="preserve"> (name </w:t>
      </w:r>
      <w:r w:rsidR="00941216" w:rsidRPr="00B2084A">
        <w:rPr>
          <w:b/>
          <w:color w:val="F79646" w:themeColor="accent6"/>
        </w:rPr>
        <w:t>of organization of employment</w:t>
      </w:r>
      <w:r w:rsidR="00C92B6D" w:rsidRPr="00B2084A">
        <w:rPr>
          <w:b/>
          <w:color w:val="F79646" w:themeColor="accent6"/>
        </w:rPr>
        <w:t xml:space="preserve"> and title</w:t>
      </w:r>
      <w:r w:rsidR="00941216" w:rsidRPr="00B2084A">
        <w:rPr>
          <w:b/>
          <w:color w:val="F79646" w:themeColor="accent6"/>
        </w:rPr>
        <w:t>)</w:t>
      </w:r>
      <w:r w:rsidR="004C796F" w:rsidRPr="00B2084A">
        <w:rPr>
          <w:b/>
          <w:color w:val="F79646" w:themeColor="accent6"/>
        </w:rPr>
        <w:t>,</w:t>
      </w:r>
      <w:r w:rsidR="00941216" w:rsidRPr="00B2084A">
        <w:rPr>
          <w:b/>
          <w:color w:val="F79646" w:themeColor="accent6"/>
        </w:rPr>
        <w:t xml:space="preserve"> and </w:t>
      </w:r>
      <w:r w:rsidR="00EF3ED6" w:rsidRPr="00B2084A">
        <w:rPr>
          <w:b/>
          <w:color w:val="F79646" w:themeColor="accent6"/>
        </w:rPr>
        <w:t>ZIP</w:t>
      </w:r>
      <w:r w:rsidR="00CE47BF" w:rsidRPr="00B2084A">
        <w:rPr>
          <w:b/>
          <w:color w:val="F79646" w:themeColor="accent6"/>
        </w:rPr>
        <w:t xml:space="preserve"> code </w:t>
      </w:r>
      <w:r w:rsidR="005F7756" w:rsidRPr="00B2084A">
        <w:rPr>
          <w:b/>
          <w:color w:val="F79646" w:themeColor="accent6"/>
        </w:rPr>
        <w:t>of residence</w:t>
      </w:r>
      <w:r w:rsidR="00DB4548" w:rsidRPr="00B2084A">
        <w:rPr>
          <w:b/>
          <w:color w:val="F79646" w:themeColor="accent6"/>
        </w:rPr>
        <w:t>.</w:t>
      </w:r>
    </w:p>
    <w:p w:rsidR="00574610" w:rsidRPr="00B2084A" w:rsidRDefault="00B519A7" w:rsidP="00B519A7">
      <w:pPr>
        <w:pStyle w:val="NoSpacing"/>
        <w:rPr>
          <w:rFonts w:cstheme="minorHAnsi"/>
          <w:b/>
          <w:sz w:val="20"/>
          <w:szCs w:val="20"/>
        </w:rPr>
      </w:pPr>
      <w:r w:rsidRPr="00B2084A">
        <w:rPr>
          <w:b/>
          <w:sz w:val="20"/>
          <w:szCs w:val="20"/>
        </w:rPr>
        <w:t>T</w:t>
      </w:r>
      <w:r w:rsidR="003B6AD8" w:rsidRPr="00B2084A">
        <w:rPr>
          <w:b/>
          <w:sz w:val="20"/>
          <w:szCs w:val="20"/>
        </w:rPr>
        <w:t xml:space="preserve">his </w:t>
      </w:r>
      <w:r w:rsidR="007042F0" w:rsidRPr="00B2084A">
        <w:rPr>
          <w:b/>
          <w:sz w:val="20"/>
          <w:szCs w:val="20"/>
        </w:rPr>
        <w:t>question</w:t>
      </w:r>
      <w:r w:rsidR="003B6AD8" w:rsidRPr="00B2084A">
        <w:rPr>
          <w:b/>
          <w:sz w:val="20"/>
          <w:szCs w:val="20"/>
        </w:rPr>
        <w:t xml:space="preserve"> is for an applicant to provide a</w:t>
      </w:r>
      <w:r w:rsidR="00790EA9" w:rsidRPr="00B2084A">
        <w:rPr>
          <w:b/>
          <w:sz w:val="20"/>
          <w:szCs w:val="20"/>
        </w:rPr>
        <w:t xml:space="preserve"> detailed </w:t>
      </w:r>
      <w:r w:rsidR="004C796F" w:rsidRPr="00B2084A">
        <w:rPr>
          <w:b/>
          <w:sz w:val="20"/>
          <w:szCs w:val="20"/>
        </w:rPr>
        <w:t>list of current b</w:t>
      </w:r>
      <w:r w:rsidR="00790EA9" w:rsidRPr="00B2084A">
        <w:rPr>
          <w:b/>
          <w:sz w:val="20"/>
          <w:szCs w:val="20"/>
        </w:rPr>
        <w:t xml:space="preserve">oard of </w:t>
      </w:r>
      <w:r w:rsidR="004C796F" w:rsidRPr="00B2084A">
        <w:rPr>
          <w:b/>
          <w:sz w:val="20"/>
          <w:szCs w:val="20"/>
        </w:rPr>
        <w:t>d</w:t>
      </w:r>
      <w:r w:rsidR="00C92B6D" w:rsidRPr="00B2084A">
        <w:rPr>
          <w:b/>
          <w:sz w:val="20"/>
          <w:szCs w:val="20"/>
        </w:rPr>
        <w:t>irectors’</w:t>
      </w:r>
      <w:r w:rsidR="00790EA9" w:rsidRPr="00B2084A">
        <w:rPr>
          <w:b/>
          <w:sz w:val="20"/>
          <w:szCs w:val="20"/>
        </w:rPr>
        <w:t xml:space="preserve"> members</w:t>
      </w:r>
      <w:r w:rsidR="003B6AD8" w:rsidRPr="00B2084A">
        <w:rPr>
          <w:b/>
          <w:sz w:val="20"/>
          <w:szCs w:val="20"/>
        </w:rPr>
        <w:t xml:space="preserve"> in order to clarify the</w:t>
      </w:r>
      <w:r w:rsidR="003B6AD8" w:rsidRPr="00B2084A">
        <w:rPr>
          <w:rFonts w:cstheme="minorHAnsi"/>
          <w:b/>
          <w:sz w:val="20"/>
          <w:szCs w:val="20"/>
        </w:rPr>
        <w:t xml:space="preserve"> </w:t>
      </w:r>
      <w:r w:rsidR="00790EA9" w:rsidRPr="00B2084A">
        <w:rPr>
          <w:rFonts w:cstheme="minorHAnsi"/>
          <w:b/>
          <w:sz w:val="20"/>
          <w:szCs w:val="20"/>
        </w:rPr>
        <w:t>com</w:t>
      </w:r>
      <w:r w:rsidR="00574610" w:rsidRPr="00B2084A">
        <w:rPr>
          <w:rFonts w:cstheme="minorHAnsi"/>
          <w:b/>
          <w:sz w:val="20"/>
          <w:szCs w:val="20"/>
        </w:rPr>
        <w:t>position of the board. Board member’s professional affiliations indicate key leaders, and provide information on the various skill sets represented on the</w:t>
      </w:r>
      <w:r w:rsidR="007C64F8" w:rsidRPr="00B2084A">
        <w:rPr>
          <w:rFonts w:cstheme="minorHAnsi"/>
          <w:b/>
          <w:sz w:val="20"/>
          <w:szCs w:val="20"/>
        </w:rPr>
        <w:t xml:space="preserve"> nonprofit’s </w:t>
      </w:r>
      <w:r w:rsidR="00574610" w:rsidRPr="00B2084A">
        <w:rPr>
          <w:rFonts w:cstheme="minorHAnsi"/>
          <w:b/>
          <w:sz w:val="20"/>
          <w:szCs w:val="20"/>
        </w:rPr>
        <w:t xml:space="preserve">board. Board member’s ZIP code of residence reflects the residential geographic distribution of </w:t>
      </w:r>
      <w:r w:rsidR="007C64F8" w:rsidRPr="00B2084A">
        <w:rPr>
          <w:rFonts w:cstheme="minorHAnsi"/>
          <w:b/>
          <w:sz w:val="20"/>
          <w:szCs w:val="20"/>
        </w:rPr>
        <w:t>the agency’s</w:t>
      </w:r>
      <w:r w:rsidR="00574610" w:rsidRPr="00B2084A">
        <w:rPr>
          <w:rFonts w:cstheme="minorHAnsi"/>
          <w:b/>
          <w:sz w:val="20"/>
          <w:szCs w:val="20"/>
        </w:rPr>
        <w:t xml:space="preserve"> board.</w:t>
      </w:r>
    </w:p>
    <w:p w:rsidR="00F17544" w:rsidRPr="00B2084A" w:rsidRDefault="00F17544" w:rsidP="00BA4E1E">
      <w:pPr>
        <w:pStyle w:val="NoSpacing"/>
        <w:rPr>
          <w:b/>
          <w:szCs w:val="20"/>
        </w:rPr>
      </w:pPr>
    </w:p>
    <w:p w:rsidR="00790EA9" w:rsidRPr="00B2084A" w:rsidRDefault="00790EA9" w:rsidP="00BA4E1E">
      <w:pPr>
        <w:pStyle w:val="NoSpacing"/>
        <w:rPr>
          <w:szCs w:val="20"/>
        </w:rPr>
      </w:pPr>
      <w:r w:rsidRPr="00B2084A">
        <w:rPr>
          <w:rFonts w:cstheme="minorHAnsi"/>
          <w:b/>
          <w:sz w:val="20"/>
          <w:szCs w:val="20"/>
        </w:rPr>
        <w:t xml:space="preserve">Tips and Things to Consider: </w:t>
      </w:r>
    </w:p>
    <w:p w:rsidR="00574610" w:rsidRPr="00B2084A" w:rsidRDefault="00F17544" w:rsidP="00574610">
      <w:pPr>
        <w:pStyle w:val="NoSpacing"/>
        <w:numPr>
          <w:ilvl w:val="0"/>
          <w:numId w:val="5"/>
        </w:numPr>
        <w:rPr>
          <w:sz w:val="20"/>
          <w:szCs w:val="20"/>
        </w:rPr>
      </w:pPr>
      <w:r w:rsidRPr="00B2084A">
        <w:rPr>
          <w:sz w:val="20"/>
          <w:szCs w:val="20"/>
        </w:rPr>
        <w:t xml:space="preserve">The information should include name, title on </w:t>
      </w:r>
      <w:r w:rsidR="004C796F" w:rsidRPr="00B2084A">
        <w:rPr>
          <w:sz w:val="20"/>
          <w:szCs w:val="20"/>
        </w:rPr>
        <w:t>b</w:t>
      </w:r>
      <w:r w:rsidRPr="00B2084A">
        <w:rPr>
          <w:sz w:val="20"/>
          <w:szCs w:val="20"/>
        </w:rPr>
        <w:t>oard (if a</w:t>
      </w:r>
      <w:r w:rsidR="00C92B6D" w:rsidRPr="00B2084A">
        <w:rPr>
          <w:sz w:val="20"/>
          <w:szCs w:val="20"/>
        </w:rPr>
        <w:t>pplicable), name of employer,</w:t>
      </w:r>
      <w:r w:rsidRPr="00B2084A">
        <w:rPr>
          <w:sz w:val="20"/>
          <w:szCs w:val="20"/>
        </w:rPr>
        <w:t xml:space="preserve"> job title</w:t>
      </w:r>
      <w:r w:rsidR="00C92B6D" w:rsidRPr="00B2084A">
        <w:rPr>
          <w:sz w:val="20"/>
          <w:szCs w:val="20"/>
        </w:rPr>
        <w:t xml:space="preserve">, </w:t>
      </w:r>
      <w:r w:rsidR="00CE47BF" w:rsidRPr="00B2084A">
        <w:rPr>
          <w:sz w:val="20"/>
          <w:szCs w:val="20"/>
        </w:rPr>
        <w:t xml:space="preserve">and </w:t>
      </w:r>
      <w:r w:rsidR="007042F0" w:rsidRPr="00B2084A">
        <w:rPr>
          <w:sz w:val="20"/>
          <w:szCs w:val="20"/>
        </w:rPr>
        <w:t>ZIP</w:t>
      </w:r>
      <w:r w:rsidR="00CE47BF" w:rsidRPr="00B2084A">
        <w:rPr>
          <w:sz w:val="20"/>
          <w:szCs w:val="20"/>
        </w:rPr>
        <w:t xml:space="preserve"> code</w:t>
      </w:r>
      <w:r w:rsidR="00C92B6D" w:rsidRPr="00B2084A">
        <w:rPr>
          <w:sz w:val="20"/>
          <w:szCs w:val="20"/>
        </w:rPr>
        <w:t xml:space="preserve"> of residence.</w:t>
      </w:r>
      <w:r w:rsidR="00574610" w:rsidRPr="00B2084A">
        <w:t xml:space="preserve"> </w:t>
      </w:r>
    </w:p>
    <w:p w:rsidR="00574610" w:rsidRPr="00B2084A" w:rsidRDefault="00574610" w:rsidP="00574610">
      <w:pPr>
        <w:pStyle w:val="NoSpacing"/>
        <w:numPr>
          <w:ilvl w:val="0"/>
          <w:numId w:val="5"/>
        </w:numPr>
        <w:rPr>
          <w:sz w:val="20"/>
          <w:szCs w:val="20"/>
        </w:rPr>
      </w:pPr>
      <w:r w:rsidRPr="00B2084A">
        <w:rPr>
          <w:sz w:val="20"/>
          <w:szCs w:val="20"/>
        </w:rPr>
        <w:t>Board members influence the way an organization approaches its mission, how it views and interacts with the community/clients it serves, how money is spent, what initiatives are given priority, and how success is defined and measured.</w:t>
      </w:r>
      <w:r w:rsidRPr="00B2084A">
        <w:rPr>
          <w:rStyle w:val="FootnoteReference"/>
          <w:sz w:val="20"/>
          <w:szCs w:val="20"/>
        </w:rPr>
        <w:footnoteReference w:id="6"/>
      </w:r>
      <w:r w:rsidRPr="00B2084A">
        <w:rPr>
          <w:sz w:val="20"/>
          <w:szCs w:val="20"/>
        </w:rPr>
        <w:t xml:space="preserve">  These decisions are best made by a leadership team with diverse careers, perspectives, and backgrounds.</w:t>
      </w:r>
    </w:p>
    <w:p w:rsidR="00574610" w:rsidRPr="00B2084A" w:rsidRDefault="00574610" w:rsidP="00574610">
      <w:pPr>
        <w:pStyle w:val="NoSpacing"/>
        <w:numPr>
          <w:ilvl w:val="1"/>
          <w:numId w:val="5"/>
        </w:numPr>
        <w:rPr>
          <w:sz w:val="20"/>
          <w:szCs w:val="20"/>
        </w:rPr>
      </w:pPr>
      <w:r w:rsidRPr="00B2084A">
        <w:rPr>
          <w:sz w:val="20"/>
          <w:szCs w:val="20"/>
        </w:rPr>
        <w:t xml:space="preserve">A board member’s ZIP code of residence </w:t>
      </w:r>
      <w:r w:rsidRPr="00B2084A">
        <w:rPr>
          <w:sz w:val="20"/>
          <w:szCs w:val="20"/>
          <w:u w:val="single"/>
        </w:rPr>
        <w:t>may</w:t>
      </w:r>
      <w:r w:rsidRPr="00B2084A">
        <w:rPr>
          <w:sz w:val="20"/>
          <w:szCs w:val="20"/>
        </w:rPr>
        <w:t xml:space="preserve"> indicate diversity of lived experience, including their access to resources, their cultural environment, their social-economic-status (SES), and other demographics.</w:t>
      </w:r>
    </w:p>
    <w:p w:rsidR="008167A6" w:rsidRPr="00B2084A" w:rsidRDefault="008167A6" w:rsidP="00F65F7E">
      <w:pPr>
        <w:pStyle w:val="NoSpacing"/>
        <w:numPr>
          <w:ilvl w:val="0"/>
          <w:numId w:val="5"/>
        </w:numPr>
        <w:rPr>
          <w:szCs w:val="20"/>
        </w:rPr>
      </w:pPr>
      <w:r w:rsidRPr="00B2084A">
        <w:rPr>
          <w:sz w:val="20"/>
          <w:szCs w:val="20"/>
        </w:rPr>
        <w:t>Please instruct the applicants to ask the members of their board of directors how they</w:t>
      </w:r>
      <w:r w:rsidR="002C5FA2" w:rsidRPr="00B2084A">
        <w:rPr>
          <w:sz w:val="20"/>
          <w:szCs w:val="20"/>
        </w:rPr>
        <w:t xml:space="preserve"> prefer to</w:t>
      </w:r>
      <w:r w:rsidRPr="00B2084A">
        <w:rPr>
          <w:sz w:val="20"/>
          <w:szCs w:val="20"/>
        </w:rPr>
        <w:t xml:space="preserve"> acknowledge their ethnic/racial identity. Whenever possible, organizations should avoid guessing or assuming how people would identify.</w:t>
      </w:r>
    </w:p>
    <w:p w:rsidR="00F65F7E" w:rsidRPr="00B2084A" w:rsidRDefault="00F65F7E" w:rsidP="00F65F7E">
      <w:pPr>
        <w:pStyle w:val="NoSpacing"/>
        <w:numPr>
          <w:ilvl w:val="0"/>
          <w:numId w:val="5"/>
        </w:numPr>
        <w:rPr>
          <w:szCs w:val="20"/>
        </w:rPr>
      </w:pPr>
      <w:r w:rsidRPr="00B2084A">
        <w:rPr>
          <w:sz w:val="20"/>
          <w:szCs w:val="20"/>
        </w:rPr>
        <w:t>If you would like to dive more deeply into this question in order to better understand if and how the composition of an organization’s board reflects the population they serve, you can add another bullet to the question with language such as: “Racial/ethnic identity (e.g. African-American/Black, Hispanic/Latino, White/Caucasian)”</w:t>
      </w:r>
    </w:p>
    <w:p w:rsidR="00F65F7E" w:rsidRPr="00B2084A" w:rsidRDefault="00F65F7E" w:rsidP="007A04FD">
      <w:pPr>
        <w:pStyle w:val="NoSpacing"/>
        <w:numPr>
          <w:ilvl w:val="1"/>
          <w:numId w:val="5"/>
        </w:numPr>
        <w:rPr>
          <w:szCs w:val="20"/>
        </w:rPr>
      </w:pPr>
      <w:r w:rsidRPr="00B2084A">
        <w:rPr>
          <w:sz w:val="20"/>
          <w:szCs w:val="20"/>
        </w:rPr>
        <w:t xml:space="preserve">Specific resource for those funders who would like to collect additional, more detailed diversity data: The Chinook Fund’s </w:t>
      </w:r>
      <w:r w:rsidRPr="00B2084A">
        <w:rPr>
          <w:i/>
          <w:sz w:val="20"/>
          <w:szCs w:val="20"/>
        </w:rPr>
        <w:t xml:space="preserve">Diversity Data Sheet </w:t>
      </w:r>
      <w:r w:rsidRPr="00B2084A">
        <w:rPr>
          <w:sz w:val="20"/>
          <w:szCs w:val="20"/>
        </w:rPr>
        <w:t xml:space="preserve">within its </w:t>
      </w:r>
      <w:hyperlink r:id="rId81" w:history="1">
        <w:r w:rsidRPr="00B2084A">
          <w:rPr>
            <w:rStyle w:val="Hyperlink"/>
            <w:sz w:val="20"/>
            <w:szCs w:val="20"/>
          </w:rPr>
          <w:t>Grant Application</w:t>
        </w:r>
      </w:hyperlink>
      <w:r w:rsidRPr="00B2084A">
        <w:rPr>
          <w:sz w:val="20"/>
          <w:szCs w:val="20"/>
        </w:rPr>
        <w:t>.</w:t>
      </w:r>
    </w:p>
    <w:p w:rsidR="007A04FD" w:rsidRPr="00B2084A" w:rsidRDefault="007A04FD" w:rsidP="00F65F7E">
      <w:pPr>
        <w:pStyle w:val="NoSpacing"/>
        <w:numPr>
          <w:ilvl w:val="2"/>
          <w:numId w:val="5"/>
        </w:numPr>
        <w:rPr>
          <w:szCs w:val="20"/>
        </w:rPr>
      </w:pPr>
      <w:r w:rsidRPr="00B2084A">
        <w:rPr>
          <w:sz w:val="20"/>
          <w:szCs w:val="20"/>
        </w:rPr>
        <w:t xml:space="preserve">The Chinook Fund </w:t>
      </w:r>
      <w:r w:rsidR="00F65F7E" w:rsidRPr="00B2084A">
        <w:rPr>
          <w:sz w:val="20"/>
          <w:szCs w:val="20"/>
        </w:rPr>
        <w:t xml:space="preserve">has completely devoted its funding to promote DEI efforts in their community. The Fund provides grants to </w:t>
      </w:r>
      <w:r w:rsidRPr="00B2084A">
        <w:rPr>
          <w:sz w:val="20"/>
          <w:szCs w:val="20"/>
        </w:rPr>
        <w:t>organizations working to challenge</w:t>
      </w:r>
      <w:r w:rsidR="00F65F7E" w:rsidRPr="00B2084A">
        <w:rPr>
          <w:sz w:val="20"/>
          <w:szCs w:val="20"/>
        </w:rPr>
        <w:t xml:space="preserve"> the root causes of oppression and </w:t>
      </w:r>
      <w:r w:rsidRPr="00B2084A">
        <w:rPr>
          <w:sz w:val="20"/>
          <w:szCs w:val="20"/>
        </w:rPr>
        <w:t>believes the root causes of our most serious social problems include systemic racism, sexism, heterosexism, classism, ableism and ageism.</w:t>
      </w:r>
    </w:p>
    <w:p w:rsidR="009757FB" w:rsidRPr="00B2084A" w:rsidRDefault="009757FB" w:rsidP="009757FB">
      <w:pPr>
        <w:pStyle w:val="NoSpacing"/>
        <w:rPr>
          <w:b/>
          <w:sz w:val="20"/>
          <w:szCs w:val="20"/>
        </w:rPr>
      </w:pPr>
    </w:p>
    <w:p w:rsidR="00F17544" w:rsidRPr="00B2084A" w:rsidRDefault="00CB3CAF" w:rsidP="00BA4E1E">
      <w:pPr>
        <w:pStyle w:val="NoSpacing"/>
        <w:rPr>
          <w:b/>
          <w:i/>
          <w:sz w:val="20"/>
          <w:szCs w:val="20"/>
          <w:u w:val="single"/>
        </w:rPr>
      </w:pPr>
      <w:r w:rsidRPr="00B2084A">
        <w:rPr>
          <w:b/>
          <w:i/>
          <w:sz w:val="20"/>
          <w:szCs w:val="20"/>
          <w:u w:val="single"/>
        </w:rPr>
        <w:t xml:space="preserve">RESPONSE </w:t>
      </w:r>
      <w:r w:rsidR="00F17544" w:rsidRPr="00B2084A">
        <w:rPr>
          <w:b/>
          <w:i/>
          <w:sz w:val="20"/>
          <w:szCs w:val="20"/>
          <w:u w:val="single"/>
        </w:rPr>
        <w:t>EXAMPLE</w:t>
      </w:r>
    </w:p>
    <w:p w:rsidR="00F17544" w:rsidRPr="00B2084A" w:rsidRDefault="00015F2A" w:rsidP="00F17544">
      <w:pPr>
        <w:pStyle w:val="NoSpacing"/>
        <w:ind w:left="720"/>
        <w:rPr>
          <w:i/>
          <w:sz w:val="20"/>
          <w:szCs w:val="20"/>
        </w:rPr>
      </w:pPr>
      <w:r w:rsidRPr="00B2084A">
        <w:rPr>
          <w:i/>
          <w:sz w:val="20"/>
          <w:szCs w:val="20"/>
        </w:rPr>
        <w:t>Marcia Lopez</w:t>
      </w:r>
      <w:r w:rsidR="00F17544" w:rsidRPr="00B2084A">
        <w:rPr>
          <w:i/>
          <w:sz w:val="20"/>
          <w:szCs w:val="20"/>
        </w:rPr>
        <w:t>, Board President</w:t>
      </w:r>
    </w:p>
    <w:p w:rsidR="00F17544" w:rsidRPr="00B2084A" w:rsidRDefault="00F17544" w:rsidP="00F17544">
      <w:pPr>
        <w:pStyle w:val="NoSpacing"/>
        <w:ind w:left="720"/>
        <w:rPr>
          <w:i/>
          <w:sz w:val="20"/>
          <w:szCs w:val="20"/>
        </w:rPr>
      </w:pPr>
      <w:r w:rsidRPr="00B2084A">
        <w:rPr>
          <w:i/>
          <w:sz w:val="20"/>
          <w:szCs w:val="20"/>
        </w:rPr>
        <w:t>ABC Law Firm, Partner</w:t>
      </w:r>
    </w:p>
    <w:p w:rsidR="008B0383" w:rsidRPr="00B2084A" w:rsidRDefault="000703D6" w:rsidP="00F17544">
      <w:pPr>
        <w:pStyle w:val="NoSpacing"/>
        <w:ind w:left="720"/>
        <w:rPr>
          <w:i/>
          <w:sz w:val="20"/>
          <w:szCs w:val="20"/>
        </w:rPr>
      </w:pPr>
      <w:r w:rsidRPr="00B2084A">
        <w:rPr>
          <w:i/>
          <w:sz w:val="20"/>
          <w:szCs w:val="20"/>
        </w:rPr>
        <w:t>ZIP Code of Residence</w:t>
      </w:r>
      <w:r w:rsidR="008B0383" w:rsidRPr="00B2084A">
        <w:rPr>
          <w:i/>
          <w:sz w:val="20"/>
          <w:szCs w:val="20"/>
        </w:rPr>
        <w:t xml:space="preserve">: </w:t>
      </w:r>
      <w:r w:rsidR="00CE47BF" w:rsidRPr="00B2084A">
        <w:rPr>
          <w:i/>
          <w:sz w:val="20"/>
          <w:szCs w:val="20"/>
        </w:rPr>
        <w:t>63105</w:t>
      </w:r>
    </w:p>
    <w:p w:rsidR="00F17544" w:rsidRPr="00B2084A" w:rsidRDefault="00F17544" w:rsidP="00F17544">
      <w:pPr>
        <w:pStyle w:val="NoSpacing"/>
        <w:ind w:left="720"/>
        <w:rPr>
          <w:i/>
          <w:sz w:val="20"/>
          <w:szCs w:val="20"/>
        </w:rPr>
      </w:pPr>
    </w:p>
    <w:p w:rsidR="00F17544" w:rsidRPr="00B2084A" w:rsidRDefault="00015F2A" w:rsidP="00F17544">
      <w:pPr>
        <w:pStyle w:val="NoSpacing"/>
        <w:ind w:left="720"/>
        <w:rPr>
          <w:i/>
          <w:sz w:val="20"/>
          <w:szCs w:val="20"/>
        </w:rPr>
      </w:pPr>
      <w:r w:rsidRPr="00B2084A">
        <w:rPr>
          <w:i/>
          <w:sz w:val="20"/>
          <w:szCs w:val="20"/>
        </w:rPr>
        <w:t>Joseph Smith</w:t>
      </w:r>
      <w:r w:rsidR="00F17544" w:rsidRPr="00B2084A">
        <w:rPr>
          <w:i/>
          <w:sz w:val="20"/>
          <w:szCs w:val="20"/>
        </w:rPr>
        <w:t>, Secretary</w:t>
      </w:r>
    </w:p>
    <w:p w:rsidR="00F17544" w:rsidRPr="00B2084A" w:rsidRDefault="00172156" w:rsidP="00F17544">
      <w:pPr>
        <w:pStyle w:val="NoSpacing"/>
        <w:ind w:left="720"/>
        <w:rPr>
          <w:i/>
          <w:sz w:val="20"/>
          <w:szCs w:val="20"/>
        </w:rPr>
      </w:pPr>
      <w:r w:rsidRPr="00B2084A">
        <w:rPr>
          <w:i/>
          <w:sz w:val="20"/>
          <w:szCs w:val="20"/>
        </w:rPr>
        <w:t>Community Volunteer</w:t>
      </w:r>
    </w:p>
    <w:p w:rsidR="008B0383" w:rsidRPr="00B2084A" w:rsidRDefault="000703D6" w:rsidP="00F17544">
      <w:pPr>
        <w:pStyle w:val="NoSpacing"/>
        <w:ind w:left="720"/>
        <w:rPr>
          <w:i/>
          <w:sz w:val="20"/>
          <w:szCs w:val="20"/>
        </w:rPr>
      </w:pPr>
      <w:r w:rsidRPr="00B2084A">
        <w:rPr>
          <w:i/>
          <w:sz w:val="20"/>
          <w:szCs w:val="20"/>
        </w:rPr>
        <w:t>ZIP Code of Residence</w:t>
      </w:r>
      <w:r w:rsidR="008B0383" w:rsidRPr="00B2084A">
        <w:rPr>
          <w:i/>
          <w:sz w:val="20"/>
          <w:szCs w:val="20"/>
        </w:rPr>
        <w:t xml:space="preserve">: </w:t>
      </w:r>
      <w:r w:rsidR="00CE47BF" w:rsidRPr="00B2084A">
        <w:rPr>
          <w:i/>
          <w:sz w:val="20"/>
          <w:szCs w:val="20"/>
        </w:rPr>
        <w:t>63135</w:t>
      </w:r>
    </w:p>
    <w:p w:rsidR="00F17544" w:rsidRPr="00B2084A" w:rsidRDefault="00F17544" w:rsidP="00F17544">
      <w:pPr>
        <w:pStyle w:val="NoSpacing"/>
        <w:ind w:left="720"/>
        <w:rPr>
          <w:i/>
          <w:sz w:val="20"/>
          <w:szCs w:val="20"/>
        </w:rPr>
      </w:pPr>
    </w:p>
    <w:p w:rsidR="00F17544" w:rsidRPr="00B2084A" w:rsidRDefault="00F17544" w:rsidP="00F17544">
      <w:pPr>
        <w:pStyle w:val="NoSpacing"/>
        <w:ind w:left="720"/>
        <w:rPr>
          <w:i/>
          <w:sz w:val="20"/>
          <w:szCs w:val="20"/>
        </w:rPr>
      </w:pPr>
      <w:r w:rsidRPr="00B2084A">
        <w:rPr>
          <w:i/>
          <w:sz w:val="20"/>
          <w:szCs w:val="20"/>
        </w:rPr>
        <w:t>Susan Michaels, Treasurer</w:t>
      </w:r>
    </w:p>
    <w:p w:rsidR="00F17544" w:rsidRPr="00B2084A" w:rsidRDefault="00F17544" w:rsidP="00F17544">
      <w:pPr>
        <w:pStyle w:val="NoSpacing"/>
        <w:ind w:left="720"/>
        <w:rPr>
          <w:i/>
          <w:sz w:val="20"/>
          <w:szCs w:val="20"/>
        </w:rPr>
      </w:pPr>
      <w:r w:rsidRPr="00B2084A">
        <w:rPr>
          <w:i/>
          <w:sz w:val="20"/>
          <w:szCs w:val="20"/>
        </w:rPr>
        <w:t>LMN Energy, Vice President</w:t>
      </w:r>
      <w:r w:rsidR="0058004C" w:rsidRPr="00B2084A">
        <w:rPr>
          <w:i/>
          <w:sz w:val="20"/>
          <w:szCs w:val="20"/>
        </w:rPr>
        <w:t xml:space="preserve"> Administration</w:t>
      </w:r>
    </w:p>
    <w:p w:rsidR="008B0383" w:rsidRPr="00B2084A" w:rsidRDefault="000703D6" w:rsidP="00F17544">
      <w:pPr>
        <w:pStyle w:val="NoSpacing"/>
        <w:ind w:left="720"/>
        <w:rPr>
          <w:i/>
          <w:sz w:val="20"/>
          <w:szCs w:val="20"/>
        </w:rPr>
      </w:pPr>
      <w:r w:rsidRPr="00B2084A">
        <w:rPr>
          <w:i/>
          <w:sz w:val="20"/>
          <w:szCs w:val="20"/>
        </w:rPr>
        <w:t>ZIP Code of Residence</w:t>
      </w:r>
      <w:r w:rsidR="008B0383" w:rsidRPr="00B2084A">
        <w:rPr>
          <w:i/>
          <w:sz w:val="20"/>
          <w:szCs w:val="20"/>
        </w:rPr>
        <w:t xml:space="preserve">: </w:t>
      </w:r>
      <w:r w:rsidR="00CE47BF" w:rsidRPr="00B2084A">
        <w:rPr>
          <w:i/>
          <w:sz w:val="20"/>
          <w:szCs w:val="20"/>
        </w:rPr>
        <w:t>63116</w:t>
      </w:r>
    </w:p>
    <w:p w:rsidR="00995941" w:rsidRPr="00B2084A" w:rsidRDefault="00995941" w:rsidP="00F17544">
      <w:pPr>
        <w:pStyle w:val="NoSpacing"/>
        <w:ind w:left="720"/>
        <w:rPr>
          <w:i/>
          <w:sz w:val="20"/>
          <w:szCs w:val="20"/>
        </w:rPr>
      </w:pPr>
    </w:p>
    <w:p w:rsidR="00995941" w:rsidRPr="00B2084A" w:rsidRDefault="00995941" w:rsidP="00995941">
      <w:pPr>
        <w:pStyle w:val="NoSpacing"/>
        <w:rPr>
          <w:sz w:val="20"/>
          <w:szCs w:val="20"/>
        </w:rPr>
      </w:pPr>
      <w:r w:rsidRPr="00B2084A">
        <w:rPr>
          <w:b/>
          <w:sz w:val="20"/>
          <w:szCs w:val="20"/>
        </w:rPr>
        <w:t>Additional Resources:</w:t>
      </w:r>
    </w:p>
    <w:p w:rsidR="00663F62" w:rsidRPr="00B2084A" w:rsidRDefault="00663F62" w:rsidP="00663F62">
      <w:pPr>
        <w:pStyle w:val="NoSpacing"/>
        <w:numPr>
          <w:ilvl w:val="0"/>
          <w:numId w:val="26"/>
        </w:numPr>
        <w:rPr>
          <w:sz w:val="20"/>
        </w:rPr>
      </w:pPr>
      <w:proofErr w:type="spellStart"/>
      <w:r w:rsidRPr="00B2084A">
        <w:rPr>
          <w:sz w:val="20"/>
        </w:rPr>
        <w:t>BoardSource’s</w:t>
      </w:r>
      <w:proofErr w:type="spellEnd"/>
      <w:r w:rsidRPr="00B2084A">
        <w:rPr>
          <w:sz w:val="20"/>
        </w:rPr>
        <w:t xml:space="preserve"> </w:t>
      </w:r>
      <w:hyperlink r:id="rId82" w:history="1">
        <w:r w:rsidR="004925BE" w:rsidRPr="00B2084A">
          <w:rPr>
            <w:rStyle w:val="Hyperlink"/>
            <w:sz w:val="20"/>
            <w:szCs w:val="20"/>
          </w:rPr>
          <w:t>Diversity, Inclusion, and Equity webpage</w:t>
        </w:r>
      </w:hyperlink>
      <w:r w:rsidRPr="00B2084A">
        <w:rPr>
          <w:sz w:val="20"/>
        </w:rPr>
        <w:t xml:space="preserve"> has a variety of useful resources for funders who want to advance their own grantmaking practices using a lens of diversity, equity, and/or inclusion. Examples of resources on the </w:t>
      </w:r>
      <w:proofErr w:type="spellStart"/>
      <w:r w:rsidRPr="00B2084A">
        <w:rPr>
          <w:sz w:val="20"/>
        </w:rPr>
        <w:t>BoardSource</w:t>
      </w:r>
      <w:proofErr w:type="spellEnd"/>
      <w:r w:rsidRPr="00B2084A">
        <w:rPr>
          <w:sz w:val="20"/>
        </w:rPr>
        <w:t xml:space="preserve"> website include:</w:t>
      </w:r>
    </w:p>
    <w:p w:rsidR="00663F62" w:rsidRPr="00B2084A" w:rsidRDefault="000D59F6" w:rsidP="00663F62">
      <w:pPr>
        <w:pStyle w:val="NoSpacing"/>
        <w:numPr>
          <w:ilvl w:val="1"/>
          <w:numId w:val="26"/>
        </w:numPr>
        <w:rPr>
          <w:sz w:val="20"/>
          <w:szCs w:val="20"/>
        </w:rPr>
      </w:pPr>
      <w:hyperlink r:id="rId83" w:history="1">
        <w:r w:rsidR="00663F62" w:rsidRPr="00B2084A">
          <w:rPr>
            <w:rStyle w:val="Hyperlink"/>
            <w:i/>
            <w:sz w:val="20"/>
            <w:szCs w:val="20"/>
          </w:rPr>
          <w:t>A Stronger Case for Board Diversity</w:t>
        </w:r>
      </w:hyperlink>
      <w:r w:rsidR="00663F62" w:rsidRPr="00B2084A">
        <w:rPr>
          <w:sz w:val="20"/>
          <w:szCs w:val="20"/>
        </w:rPr>
        <w:t xml:space="preserve"> by Rick Moyers of Nonprofit Leadership Blog</w:t>
      </w:r>
      <w:r w:rsidR="00CA1922">
        <w:rPr>
          <w:sz w:val="20"/>
          <w:szCs w:val="20"/>
        </w:rPr>
        <w:t>, 2017</w:t>
      </w:r>
    </w:p>
    <w:p w:rsidR="00663F62" w:rsidRPr="00B2084A" w:rsidRDefault="000D59F6" w:rsidP="00663F62">
      <w:pPr>
        <w:pStyle w:val="NoSpacing"/>
        <w:numPr>
          <w:ilvl w:val="1"/>
          <w:numId w:val="26"/>
        </w:numPr>
        <w:rPr>
          <w:sz w:val="20"/>
          <w:szCs w:val="20"/>
        </w:rPr>
      </w:pPr>
      <w:hyperlink r:id="rId84" w:history="1">
        <w:r w:rsidR="00663F62" w:rsidRPr="00B2084A">
          <w:rPr>
            <w:rStyle w:val="Hyperlink"/>
            <w:i/>
            <w:sz w:val="20"/>
            <w:szCs w:val="20"/>
          </w:rPr>
          <w:t>Board Diversity in Action: A Diversity and Inclusion Assessment</w:t>
        </w:r>
      </w:hyperlink>
      <w:r w:rsidR="00CA1922">
        <w:rPr>
          <w:sz w:val="20"/>
          <w:szCs w:val="20"/>
        </w:rPr>
        <w:t xml:space="preserve"> by </w:t>
      </w:r>
      <w:proofErr w:type="spellStart"/>
      <w:r w:rsidR="00CA1922">
        <w:rPr>
          <w:sz w:val="20"/>
          <w:szCs w:val="20"/>
        </w:rPr>
        <w:t>BoardSource</w:t>
      </w:r>
      <w:proofErr w:type="spellEnd"/>
      <w:r w:rsidR="00CA1922">
        <w:rPr>
          <w:sz w:val="20"/>
          <w:szCs w:val="20"/>
        </w:rPr>
        <w:t>, 2016</w:t>
      </w:r>
    </w:p>
    <w:p w:rsidR="00663F62" w:rsidRPr="00B2084A" w:rsidRDefault="000D59F6" w:rsidP="00663F62">
      <w:pPr>
        <w:pStyle w:val="NoSpacing"/>
        <w:numPr>
          <w:ilvl w:val="1"/>
          <w:numId w:val="26"/>
        </w:numPr>
        <w:rPr>
          <w:sz w:val="20"/>
          <w:szCs w:val="20"/>
        </w:rPr>
      </w:pPr>
      <w:hyperlink r:id="rId85" w:history="1">
        <w:r w:rsidR="00663F62" w:rsidRPr="00B2084A">
          <w:rPr>
            <w:rStyle w:val="Hyperlink"/>
            <w:sz w:val="20"/>
            <w:szCs w:val="20"/>
          </w:rPr>
          <w:t>If Your Board Looked Like Your Community</w:t>
        </w:r>
      </w:hyperlink>
      <w:r w:rsidR="00663F62" w:rsidRPr="00B2084A">
        <w:rPr>
          <w:sz w:val="20"/>
          <w:szCs w:val="20"/>
        </w:rPr>
        <w:t xml:space="preserve"> by Th</w:t>
      </w:r>
      <w:r w:rsidR="00CA1922">
        <w:rPr>
          <w:sz w:val="20"/>
          <w:szCs w:val="20"/>
        </w:rPr>
        <w:t>e James Irvine Foundation, 2016</w:t>
      </w:r>
    </w:p>
    <w:p w:rsidR="00663F62" w:rsidRPr="00B2084A" w:rsidRDefault="000D59F6" w:rsidP="00663F62">
      <w:pPr>
        <w:pStyle w:val="NoSpacing"/>
        <w:numPr>
          <w:ilvl w:val="1"/>
          <w:numId w:val="26"/>
        </w:numPr>
        <w:rPr>
          <w:sz w:val="20"/>
          <w:szCs w:val="20"/>
        </w:rPr>
      </w:pPr>
      <w:hyperlink r:id="rId86" w:history="1">
        <w:r w:rsidR="00663F62" w:rsidRPr="00B2084A">
          <w:rPr>
            <w:rStyle w:val="Hyperlink"/>
            <w:i/>
            <w:sz w:val="20"/>
            <w:szCs w:val="20"/>
          </w:rPr>
          <w:t>Benchmarking Board Diversity: Leading with Intent</w:t>
        </w:r>
      </w:hyperlink>
      <w:r w:rsidR="00CA1922">
        <w:rPr>
          <w:sz w:val="20"/>
          <w:szCs w:val="20"/>
        </w:rPr>
        <w:t xml:space="preserve"> by </w:t>
      </w:r>
      <w:proofErr w:type="spellStart"/>
      <w:r w:rsidR="00CA1922">
        <w:rPr>
          <w:sz w:val="20"/>
          <w:szCs w:val="20"/>
        </w:rPr>
        <w:t>BoardSource</w:t>
      </w:r>
      <w:proofErr w:type="spellEnd"/>
      <w:r w:rsidR="00CA1922">
        <w:rPr>
          <w:sz w:val="20"/>
          <w:szCs w:val="20"/>
        </w:rPr>
        <w:t>, 2015</w:t>
      </w:r>
    </w:p>
    <w:p w:rsidR="00663F62" w:rsidRPr="00B2084A" w:rsidRDefault="000D59F6" w:rsidP="00663F62">
      <w:pPr>
        <w:pStyle w:val="NoSpacing"/>
        <w:numPr>
          <w:ilvl w:val="1"/>
          <w:numId w:val="26"/>
        </w:numPr>
        <w:rPr>
          <w:sz w:val="20"/>
          <w:szCs w:val="20"/>
        </w:rPr>
      </w:pPr>
      <w:hyperlink r:id="rId87" w:history="1">
        <w:r w:rsidR="00663F62" w:rsidRPr="00B2084A">
          <w:rPr>
            <w:rStyle w:val="Hyperlink"/>
            <w:i/>
            <w:sz w:val="20"/>
            <w:szCs w:val="20"/>
          </w:rPr>
          <w:t>Diversity and Inclusion in the Foundation Boardroom: Voices of Diverse Trustees by Council of Michigan Foundations</w:t>
        </w:r>
      </w:hyperlink>
      <w:r w:rsidR="00CA1922">
        <w:rPr>
          <w:sz w:val="20"/>
          <w:szCs w:val="20"/>
        </w:rPr>
        <w:t>, 2012</w:t>
      </w:r>
    </w:p>
    <w:p w:rsidR="008564AA" w:rsidRPr="00B2084A" w:rsidRDefault="000D59F6" w:rsidP="008564AA">
      <w:pPr>
        <w:pStyle w:val="NoSpacing"/>
        <w:numPr>
          <w:ilvl w:val="0"/>
          <w:numId w:val="26"/>
        </w:numPr>
        <w:rPr>
          <w:sz w:val="20"/>
          <w:szCs w:val="20"/>
        </w:rPr>
      </w:pPr>
      <w:hyperlink r:id="rId88" w:history="1">
        <w:r w:rsidR="008564AA" w:rsidRPr="00B2084A">
          <w:rPr>
            <w:rStyle w:val="Hyperlink"/>
            <w:sz w:val="20"/>
            <w:szCs w:val="20"/>
          </w:rPr>
          <w:t>Beyond Political Correctness: Building a Diverse Board</w:t>
        </w:r>
      </w:hyperlink>
      <w:r w:rsidR="00CA1922">
        <w:rPr>
          <w:sz w:val="20"/>
          <w:szCs w:val="20"/>
        </w:rPr>
        <w:t xml:space="preserve"> by The </w:t>
      </w:r>
      <w:proofErr w:type="spellStart"/>
      <w:r w:rsidR="00CA1922">
        <w:rPr>
          <w:sz w:val="20"/>
          <w:szCs w:val="20"/>
        </w:rPr>
        <w:t>Bridgespan</w:t>
      </w:r>
      <w:proofErr w:type="spellEnd"/>
      <w:r w:rsidR="00CA1922">
        <w:rPr>
          <w:sz w:val="20"/>
          <w:szCs w:val="20"/>
        </w:rPr>
        <w:t xml:space="preserve"> Group, 2009</w:t>
      </w:r>
    </w:p>
    <w:p w:rsidR="002A2574" w:rsidRPr="00B2084A" w:rsidRDefault="000D59F6" w:rsidP="002A2574">
      <w:pPr>
        <w:pStyle w:val="NoSpacing"/>
        <w:numPr>
          <w:ilvl w:val="0"/>
          <w:numId w:val="26"/>
        </w:numPr>
        <w:rPr>
          <w:sz w:val="20"/>
          <w:szCs w:val="20"/>
        </w:rPr>
      </w:pPr>
      <w:hyperlink r:id="rId89" w:history="1">
        <w:r w:rsidR="002A2574" w:rsidRPr="00B2084A">
          <w:rPr>
            <w:rStyle w:val="Hyperlink"/>
            <w:sz w:val="20"/>
            <w:szCs w:val="20"/>
          </w:rPr>
          <w:t>St. Louis Business Diversity Initiative</w:t>
        </w:r>
      </w:hyperlink>
      <w:r w:rsidR="008564AA" w:rsidRPr="00B2084A">
        <w:rPr>
          <w:sz w:val="20"/>
          <w:szCs w:val="20"/>
        </w:rPr>
        <w:t xml:space="preserve"> has Fellows and Alumni looking to connect to communi</w:t>
      </w:r>
      <w:r w:rsidR="00CA1922">
        <w:rPr>
          <w:sz w:val="20"/>
          <w:szCs w:val="20"/>
        </w:rPr>
        <w:t>ty and leadership opportunities</w:t>
      </w:r>
    </w:p>
    <w:p w:rsidR="002A2574" w:rsidRPr="00B2084A" w:rsidRDefault="000D59F6" w:rsidP="002A2574">
      <w:pPr>
        <w:pStyle w:val="NoSpacing"/>
        <w:numPr>
          <w:ilvl w:val="0"/>
          <w:numId w:val="26"/>
        </w:numPr>
        <w:rPr>
          <w:sz w:val="20"/>
          <w:szCs w:val="20"/>
        </w:rPr>
      </w:pPr>
      <w:hyperlink r:id="rId90" w:history="1">
        <w:r w:rsidR="002A2574" w:rsidRPr="00B2084A">
          <w:rPr>
            <w:rStyle w:val="Hyperlink"/>
            <w:sz w:val="20"/>
            <w:szCs w:val="20"/>
          </w:rPr>
          <w:t>United Way of Greater St. Louis</w:t>
        </w:r>
      </w:hyperlink>
      <w:r w:rsidR="008564AA" w:rsidRPr="00B2084A">
        <w:rPr>
          <w:sz w:val="20"/>
          <w:szCs w:val="20"/>
        </w:rPr>
        <w:t xml:space="preserve"> offers resources for organizations looking to stre</w:t>
      </w:r>
      <w:r w:rsidR="00CA1922">
        <w:rPr>
          <w:sz w:val="20"/>
          <w:szCs w:val="20"/>
        </w:rPr>
        <w:t>ngthen diversity on their board</w:t>
      </w:r>
    </w:p>
    <w:p w:rsidR="005F7756" w:rsidRPr="00B2084A" w:rsidRDefault="005F7756" w:rsidP="005F7756">
      <w:pPr>
        <w:pStyle w:val="NoSpacing"/>
        <w:rPr>
          <w:b/>
          <w:szCs w:val="20"/>
        </w:rPr>
      </w:pPr>
    </w:p>
    <w:p w:rsidR="000C6E78" w:rsidRPr="00B2084A" w:rsidRDefault="000C6E78" w:rsidP="000C6E78">
      <w:pPr>
        <w:pStyle w:val="NoSpacing"/>
        <w:jc w:val="center"/>
        <w:rPr>
          <w:b/>
          <w:color w:val="4BACC6" w:themeColor="accent5"/>
          <w:sz w:val="28"/>
        </w:rPr>
      </w:pPr>
    </w:p>
    <w:p w:rsidR="0030798E" w:rsidRPr="00B2084A" w:rsidRDefault="000C6E78" w:rsidP="000C6E78">
      <w:pPr>
        <w:pStyle w:val="NoSpacing"/>
        <w:jc w:val="center"/>
        <w:rPr>
          <w:b/>
          <w:color w:val="4BACC6" w:themeColor="accent5"/>
          <w:sz w:val="28"/>
        </w:rPr>
      </w:pPr>
      <w:r w:rsidRPr="00B2084A">
        <w:rPr>
          <w:b/>
          <w:color w:val="4BACC6" w:themeColor="accent5"/>
          <w:sz w:val="28"/>
        </w:rPr>
        <w:t>ACKNOWLEDGEMENTS</w:t>
      </w:r>
    </w:p>
    <w:p w:rsidR="00F837FC" w:rsidRPr="00B2084A" w:rsidRDefault="000D59F6" w:rsidP="00F837FC">
      <w:pPr>
        <w:pStyle w:val="NoSpacing"/>
        <w:rPr>
          <w:b/>
          <w:sz w:val="20"/>
        </w:rPr>
      </w:pPr>
      <w:r>
        <w:rPr>
          <w:b/>
          <w:sz w:val="20"/>
          <w:szCs w:val="20"/>
        </w:rPr>
        <w:pict>
          <v:rect id="_x0000_i1042" style="width:0;height:1.5pt" o:hralign="center" o:hrstd="t" o:hr="t" fillcolor="#aca899" stroked="f"/>
        </w:pict>
      </w:r>
      <w:r w:rsidR="00F837FC" w:rsidRPr="00B2084A">
        <w:rPr>
          <w:b/>
          <w:sz w:val="20"/>
        </w:rPr>
        <w:t xml:space="preserve">Creating Missouri’s Common Grant Application (CGA) was a volunteer effort that required untold hours of work from many individuals extremely dedicated to enhancing Missouri’s nonprofit sector. The work was carried forward by dedicated committees of grantmakers. Sincere thanks to the individuals involved for generously sharing their time and talent. </w:t>
      </w:r>
    </w:p>
    <w:p w:rsidR="00F837FC" w:rsidRPr="00B2084A" w:rsidRDefault="00F837FC" w:rsidP="00F837FC">
      <w:pPr>
        <w:pStyle w:val="NoSpacing"/>
        <w:rPr>
          <w:b/>
          <w:sz w:val="20"/>
        </w:rPr>
      </w:pPr>
    </w:p>
    <w:p w:rsidR="00F837FC" w:rsidRPr="00B2084A" w:rsidRDefault="00F837FC" w:rsidP="00F837FC">
      <w:pPr>
        <w:pStyle w:val="NoSpacing"/>
        <w:rPr>
          <w:b/>
          <w:sz w:val="20"/>
        </w:rPr>
      </w:pPr>
      <w:r w:rsidRPr="00B2084A">
        <w:rPr>
          <w:b/>
          <w:sz w:val="20"/>
        </w:rPr>
        <w:t xml:space="preserve">Common Grant Application Version 2.0 Committee: </w:t>
      </w:r>
    </w:p>
    <w:p w:rsidR="00F837FC" w:rsidRPr="00B2084A" w:rsidRDefault="00F837FC" w:rsidP="00F837FC">
      <w:pPr>
        <w:pStyle w:val="NoSpacing"/>
        <w:numPr>
          <w:ilvl w:val="0"/>
          <w:numId w:val="8"/>
        </w:numPr>
        <w:rPr>
          <w:sz w:val="20"/>
        </w:rPr>
      </w:pPr>
      <w:r w:rsidRPr="00B2084A">
        <w:rPr>
          <w:sz w:val="20"/>
        </w:rPr>
        <w:t>Dianne Benjamin, ARCHS</w:t>
      </w:r>
    </w:p>
    <w:p w:rsidR="00F837FC" w:rsidRPr="00B2084A" w:rsidRDefault="00F837FC" w:rsidP="00F837FC">
      <w:pPr>
        <w:pStyle w:val="NoSpacing"/>
        <w:numPr>
          <w:ilvl w:val="0"/>
          <w:numId w:val="8"/>
        </w:numPr>
        <w:rPr>
          <w:sz w:val="20"/>
        </w:rPr>
      </w:pPr>
      <w:r w:rsidRPr="00B2084A">
        <w:rPr>
          <w:sz w:val="20"/>
        </w:rPr>
        <w:t>Clare Brewka, Gateway Center for Giving</w:t>
      </w:r>
    </w:p>
    <w:p w:rsidR="00F837FC" w:rsidRPr="00B2084A" w:rsidRDefault="00F837FC" w:rsidP="00F837FC">
      <w:pPr>
        <w:pStyle w:val="NoSpacing"/>
        <w:numPr>
          <w:ilvl w:val="0"/>
          <w:numId w:val="8"/>
        </w:numPr>
        <w:rPr>
          <w:sz w:val="20"/>
        </w:rPr>
      </w:pPr>
      <w:r w:rsidRPr="00B2084A">
        <w:rPr>
          <w:sz w:val="20"/>
        </w:rPr>
        <w:t xml:space="preserve">Cynthia </w:t>
      </w:r>
      <w:proofErr w:type="spellStart"/>
      <w:r w:rsidRPr="00B2084A">
        <w:rPr>
          <w:sz w:val="20"/>
        </w:rPr>
        <w:t>Crim</w:t>
      </w:r>
      <w:proofErr w:type="spellEnd"/>
      <w:r w:rsidRPr="00B2084A">
        <w:rPr>
          <w:sz w:val="20"/>
        </w:rPr>
        <w:t>, Commerce Bank</w:t>
      </w:r>
    </w:p>
    <w:p w:rsidR="00F837FC" w:rsidRPr="00B2084A" w:rsidRDefault="00F837FC" w:rsidP="00F837FC">
      <w:pPr>
        <w:pStyle w:val="NoSpacing"/>
        <w:numPr>
          <w:ilvl w:val="0"/>
          <w:numId w:val="8"/>
        </w:numPr>
        <w:rPr>
          <w:sz w:val="20"/>
        </w:rPr>
      </w:pPr>
      <w:r w:rsidRPr="00B2084A">
        <w:rPr>
          <w:sz w:val="20"/>
        </w:rPr>
        <w:t xml:space="preserve">Kathy </w:t>
      </w:r>
      <w:proofErr w:type="spellStart"/>
      <w:r w:rsidRPr="00B2084A">
        <w:rPr>
          <w:sz w:val="20"/>
        </w:rPr>
        <w:t>Doellefeld</w:t>
      </w:r>
      <w:proofErr w:type="spellEnd"/>
      <w:r w:rsidRPr="00B2084A">
        <w:rPr>
          <w:sz w:val="20"/>
        </w:rPr>
        <w:t>-Clancy, Joseph H. &amp; Florence A. Roblee Foundation</w:t>
      </w:r>
    </w:p>
    <w:p w:rsidR="00F837FC" w:rsidRPr="00B2084A" w:rsidRDefault="00F837FC" w:rsidP="00F837FC">
      <w:pPr>
        <w:pStyle w:val="NoSpacing"/>
        <w:numPr>
          <w:ilvl w:val="0"/>
          <w:numId w:val="8"/>
        </w:numPr>
        <w:rPr>
          <w:sz w:val="20"/>
        </w:rPr>
      </w:pPr>
      <w:r w:rsidRPr="00B2084A">
        <w:rPr>
          <w:sz w:val="20"/>
        </w:rPr>
        <w:t>Diane Drollinger, Network for Strong Communities (NSC)</w:t>
      </w:r>
    </w:p>
    <w:p w:rsidR="00F837FC" w:rsidRPr="00B2084A" w:rsidRDefault="00F837FC" w:rsidP="00F837FC">
      <w:pPr>
        <w:pStyle w:val="NoSpacing"/>
        <w:numPr>
          <w:ilvl w:val="0"/>
          <w:numId w:val="8"/>
        </w:numPr>
        <w:rPr>
          <w:sz w:val="20"/>
        </w:rPr>
      </w:pPr>
      <w:r w:rsidRPr="00B2084A">
        <w:rPr>
          <w:sz w:val="20"/>
        </w:rPr>
        <w:t>Deb Dubin, Gateway Center for Giving</w:t>
      </w:r>
    </w:p>
    <w:p w:rsidR="00F837FC" w:rsidRPr="00B2084A" w:rsidRDefault="00F837FC" w:rsidP="00F837FC">
      <w:pPr>
        <w:pStyle w:val="NoSpacing"/>
        <w:numPr>
          <w:ilvl w:val="0"/>
          <w:numId w:val="8"/>
        </w:numPr>
        <w:rPr>
          <w:sz w:val="20"/>
        </w:rPr>
      </w:pPr>
      <w:r w:rsidRPr="00B2084A">
        <w:rPr>
          <w:sz w:val="20"/>
        </w:rPr>
        <w:t>Wendy Jaffe, Trio Foundation of St. Louis</w:t>
      </w:r>
    </w:p>
    <w:p w:rsidR="00F837FC" w:rsidRPr="00B2084A" w:rsidRDefault="00F837FC" w:rsidP="00F837FC">
      <w:pPr>
        <w:pStyle w:val="NoSpacing"/>
        <w:numPr>
          <w:ilvl w:val="0"/>
          <w:numId w:val="8"/>
        </w:numPr>
        <w:rPr>
          <w:sz w:val="20"/>
        </w:rPr>
      </w:pPr>
      <w:r w:rsidRPr="00B2084A">
        <w:rPr>
          <w:sz w:val="20"/>
        </w:rPr>
        <w:t>Samantha Sherrod, United Way of Greater St. Louis</w:t>
      </w:r>
    </w:p>
    <w:p w:rsidR="00F837FC" w:rsidRPr="00B2084A" w:rsidRDefault="00F837FC" w:rsidP="00F837FC">
      <w:pPr>
        <w:pStyle w:val="NoSpacing"/>
        <w:rPr>
          <w:rStyle w:val="Hyperlink"/>
          <w:rFonts w:cstheme="minorHAnsi"/>
          <w:color w:val="auto"/>
          <w:sz w:val="20"/>
          <w:szCs w:val="20"/>
        </w:rPr>
      </w:pPr>
    </w:p>
    <w:p w:rsidR="00F837FC" w:rsidRPr="00B2084A" w:rsidRDefault="00F837FC" w:rsidP="00F837FC">
      <w:pPr>
        <w:pStyle w:val="NoSpacing"/>
        <w:rPr>
          <w:rStyle w:val="Hyperlink"/>
          <w:rFonts w:cstheme="minorHAnsi"/>
          <w:b/>
          <w:color w:val="auto"/>
          <w:sz w:val="20"/>
          <w:szCs w:val="20"/>
          <w:u w:val="none"/>
        </w:rPr>
      </w:pPr>
      <w:r w:rsidRPr="00B2084A">
        <w:rPr>
          <w:rStyle w:val="Hyperlink"/>
          <w:rFonts w:cstheme="minorHAnsi"/>
          <w:b/>
          <w:color w:val="auto"/>
          <w:sz w:val="20"/>
          <w:szCs w:val="20"/>
          <w:u w:val="none"/>
        </w:rPr>
        <w:t>Special thanks to the following organizations for providing the Gateway Center for Giving with funding and technical assistance for the development of the Common Grant Application Version 2.0:</w:t>
      </w:r>
    </w:p>
    <w:p w:rsidR="00F837FC" w:rsidRPr="00B2084A" w:rsidRDefault="00F837FC" w:rsidP="00F837FC">
      <w:pPr>
        <w:pStyle w:val="NoSpacing"/>
        <w:numPr>
          <w:ilvl w:val="0"/>
          <w:numId w:val="14"/>
        </w:numPr>
        <w:rPr>
          <w:rStyle w:val="Hyperlink"/>
          <w:rFonts w:cstheme="minorHAnsi"/>
          <w:color w:val="auto"/>
          <w:sz w:val="20"/>
          <w:szCs w:val="20"/>
          <w:u w:val="none"/>
        </w:rPr>
        <w:sectPr w:rsidR="00F837FC" w:rsidRPr="00B2084A" w:rsidSect="00714D54">
          <w:headerReference w:type="default" r:id="rId91"/>
          <w:footerReference w:type="default" r:id="rId92"/>
          <w:headerReference w:type="first" r:id="rId93"/>
          <w:footerReference w:type="first" r:id="rId94"/>
          <w:type w:val="continuous"/>
          <w:pgSz w:w="12240" w:h="15840" w:code="1"/>
          <w:pgMar w:top="1008" w:right="1008" w:bottom="1008" w:left="1008" w:header="432" w:footer="432" w:gutter="0"/>
          <w:cols w:space="720"/>
          <w:titlePg/>
          <w:docGrid w:linePitch="360"/>
        </w:sectPr>
      </w:pPr>
    </w:p>
    <w:p w:rsidR="00F837FC" w:rsidRPr="00B2084A" w:rsidRDefault="00F837FC" w:rsidP="00F837FC">
      <w:pPr>
        <w:pStyle w:val="NoSpacing"/>
        <w:numPr>
          <w:ilvl w:val="0"/>
          <w:numId w:val="14"/>
        </w:numPr>
        <w:rPr>
          <w:rStyle w:val="Hyperlink"/>
          <w:rFonts w:cstheme="minorHAnsi"/>
          <w:color w:val="auto"/>
          <w:sz w:val="20"/>
          <w:szCs w:val="20"/>
          <w:u w:val="none"/>
        </w:rPr>
      </w:pPr>
      <w:r w:rsidRPr="00B2084A">
        <w:rPr>
          <w:rStyle w:val="Hyperlink"/>
          <w:rFonts w:cstheme="minorHAnsi"/>
          <w:color w:val="auto"/>
          <w:sz w:val="20"/>
          <w:szCs w:val="20"/>
          <w:u w:val="none"/>
        </w:rPr>
        <w:lastRenderedPageBreak/>
        <w:t>Association of Black Foundation Executives (ABFE)/Just Partners, Inc.</w:t>
      </w:r>
    </w:p>
    <w:p w:rsidR="00F837FC" w:rsidRPr="00B2084A" w:rsidRDefault="00F837FC" w:rsidP="00F837FC">
      <w:pPr>
        <w:pStyle w:val="NoSpacing"/>
        <w:numPr>
          <w:ilvl w:val="0"/>
          <w:numId w:val="14"/>
        </w:numPr>
        <w:rPr>
          <w:rStyle w:val="Hyperlink"/>
          <w:rFonts w:cstheme="minorHAnsi"/>
          <w:color w:val="auto"/>
          <w:sz w:val="20"/>
          <w:szCs w:val="20"/>
          <w:u w:val="none"/>
        </w:rPr>
      </w:pPr>
      <w:r w:rsidRPr="00B2084A">
        <w:rPr>
          <w:rStyle w:val="Hyperlink"/>
          <w:rFonts w:cstheme="minorHAnsi"/>
          <w:color w:val="auto"/>
          <w:sz w:val="20"/>
          <w:szCs w:val="20"/>
          <w:u w:val="none"/>
        </w:rPr>
        <w:t>Commerce Bank</w:t>
      </w:r>
    </w:p>
    <w:p w:rsidR="00F837FC" w:rsidRPr="00B2084A" w:rsidRDefault="00F837FC" w:rsidP="00F837FC">
      <w:pPr>
        <w:pStyle w:val="NoSpacing"/>
        <w:numPr>
          <w:ilvl w:val="0"/>
          <w:numId w:val="14"/>
        </w:numPr>
        <w:rPr>
          <w:rStyle w:val="Hyperlink"/>
          <w:rFonts w:cstheme="minorHAnsi"/>
          <w:color w:val="auto"/>
          <w:sz w:val="20"/>
          <w:szCs w:val="20"/>
          <w:u w:val="none"/>
        </w:rPr>
      </w:pPr>
      <w:r w:rsidRPr="00B2084A">
        <w:rPr>
          <w:rStyle w:val="Hyperlink"/>
          <w:rFonts w:cstheme="minorHAnsi"/>
          <w:color w:val="auto"/>
          <w:sz w:val="20"/>
          <w:szCs w:val="20"/>
          <w:u w:val="none"/>
        </w:rPr>
        <w:t>Missouri Foundation for Health</w:t>
      </w:r>
    </w:p>
    <w:p w:rsidR="00F837FC" w:rsidRPr="00B2084A" w:rsidRDefault="00F837FC" w:rsidP="00F837FC">
      <w:pPr>
        <w:pStyle w:val="NoSpacing"/>
        <w:numPr>
          <w:ilvl w:val="0"/>
          <w:numId w:val="14"/>
        </w:numPr>
        <w:rPr>
          <w:rStyle w:val="Hyperlink"/>
          <w:rFonts w:cstheme="minorHAnsi"/>
          <w:color w:val="auto"/>
          <w:sz w:val="20"/>
          <w:szCs w:val="20"/>
          <w:u w:val="none"/>
        </w:rPr>
      </w:pPr>
      <w:r w:rsidRPr="00B2084A">
        <w:rPr>
          <w:rStyle w:val="Hyperlink"/>
          <w:rFonts w:cstheme="minorHAnsi"/>
          <w:color w:val="auto"/>
          <w:sz w:val="20"/>
          <w:szCs w:val="20"/>
          <w:u w:val="none"/>
        </w:rPr>
        <w:lastRenderedPageBreak/>
        <w:t>Spire</w:t>
      </w:r>
    </w:p>
    <w:p w:rsidR="00F837FC" w:rsidRPr="00B2084A" w:rsidRDefault="00F837FC" w:rsidP="00F837FC">
      <w:pPr>
        <w:pStyle w:val="NoSpacing"/>
        <w:numPr>
          <w:ilvl w:val="0"/>
          <w:numId w:val="14"/>
        </w:numPr>
        <w:rPr>
          <w:rStyle w:val="Hyperlink"/>
          <w:rFonts w:cstheme="minorHAnsi"/>
          <w:color w:val="auto"/>
          <w:sz w:val="20"/>
          <w:szCs w:val="20"/>
          <w:u w:val="none"/>
        </w:rPr>
        <w:sectPr w:rsidR="00F837FC" w:rsidRPr="00B2084A" w:rsidSect="00F41EE1">
          <w:type w:val="continuous"/>
          <w:pgSz w:w="12240" w:h="15840" w:code="1"/>
          <w:pgMar w:top="1008" w:right="1008" w:bottom="1008" w:left="1008" w:header="432" w:footer="432" w:gutter="0"/>
          <w:cols w:num="2" w:space="720"/>
          <w:titlePg/>
          <w:docGrid w:linePitch="360"/>
        </w:sectPr>
      </w:pPr>
      <w:r w:rsidRPr="00B2084A">
        <w:rPr>
          <w:rStyle w:val="Hyperlink"/>
          <w:rFonts w:cstheme="minorHAnsi"/>
          <w:color w:val="auto"/>
          <w:sz w:val="20"/>
          <w:szCs w:val="20"/>
          <w:u w:val="none"/>
        </w:rPr>
        <w:t>Trio Foundation of St. Louis</w:t>
      </w:r>
    </w:p>
    <w:p w:rsidR="00F837FC" w:rsidRPr="00B2084A" w:rsidRDefault="00F837FC" w:rsidP="00F837FC">
      <w:pPr>
        <w:pStyle w:val="NoSpacing"/>
        <w:rPr>
          <w:b/>
          <w:sz w:val="20"/>
        </w:rPr>
      </w:pPr>
    </w:p>
    <w:p w:rsidR="00F837FC" w:rsidRPr="00B2084A" w:rsidRDefault="00F837FC" w:rsidP="00F837FC">
      <w:pPr>
        <w:pStyle w:val="NoSpacing"/>
        <w:rPr>
          <w:b/>
          <w:sz w:val="20"/>
        </w:rPr>
      </w:pPr>
      <w:r w:rsidRPr="00B2084A">
        <w:rPr>
          <w:b/>
          <w:sz w:val="20"/>
        </w:rPr>
        <w:t>We also extend thanks to the grantmakers and nonprofits that partici</w:t>
      </w:r>
      <w:r w:rsidR="00D81B6A" w:rsidRPr="00B2084A">
        <w:rPr>
          <w:b/>
          <w:sz w:val="20"/>
        </w:rPr>
        <w:t>pated in focus groups and provided feedback on the CGA Version 2.0</w:t>
      </w:r>
      <w:r w:rsidRPr="00B2084A">
        <w:rPr>
          <w:b/>
          <w:sz w:val="20"/>
        </w:rPr>
        <w:t>.</w:t>
      </w:r>
    </w:p>
    <w:p w:rsidR="00F837FC" w:rsidRPr="00B2084A" w:rsidRDefault="00F837FC" w:rsidP="00F837FC">
      <w:pPr>
        <w:pStyle w:val="NoSpacing"/>
        <w:numPr>
          <w:ilvl w:val="0"/>
          <w:numId w:val="25"/>
        </w:numPr>
        <w:rPr>
          <w:rStyle w:val="Hyperlink"/>
          <w:rFonts w:cstheme="minorHAnsi"/>
          <w:color w:val="auto"/>
          <w:sz w:val="20"/>
          <w:szCs w:val="20"/>
          <w:u w:val="none"/>
        </w:rPr>
      </w:pPr>
      <w:r w:rsidRPr="00B2084A">
        <w:rPr>
          <w:rStyle w:val="Hyperlink"/>
          <w:rFonts w:cstheme="minorHAnsi"/>
          <w:color w:val="auto"/>
          <w:sz w:val="20"/>
          <w:szCs w:val="20"/>
          <w:u w:val="none"/>
        </w:rPr>
        <w:t>Amy Brooks, Network for Strong Communities</w:t>
      </w:r>
    </w:p>
    <w:p w:rsidR="00F837FC" w:rsidRPr="00B2084A" w:rsidRDefault="00F837FC" w:rsidP="00F837FC">
      <w:pPr>
        <w:pStyle w:val="NoSpacing"/>
        <w:numPr>
          <w:ilvl w:val="0"/>
          <w:numId w:val="25"/>
        </w:numPr>
        <w:rPr>
          <w:rStyle w:val="Hyperlink"/>
          <w:rFonts w:cstheme="minorHAnsi"/>
          <w:color w:val="auto"/>
          <w:sz w:val="20"/>
          <w:szCs w:val="20"/>
          <w:u w:val="none"/>
        </w:rPr>
      </w:pPr>
      <w:r w:rsidRPr="00B2084A">
        <w:rPr>
          <w:rStyle w:val="Hyperlink"/>
          <w:rFonts w:cstheme="minorHAnsi"/>
          <w:color w:val="auto"/>
          <w:sz w:val="20"/>
          <w:szCs w:val="20"/>
          <w:u w:val="none"/>
        </w:rPr>
        <w:t>Lydia Bryant, Network for Strong Communities</w:t>
      </w:r>
    </w:p>
    <w:p w:rsidR="00F837FC" w:rsidRPr="00B2084A" w:rsidRDefault="00F837FC" w:rsidP="00F837FC">
      <w:pPr>
        <w:pStyle w:val="NoSpacing"/>
        <w:numPr>
          <w:ilvl w:val="0"/>
          <w:numId w:val="25"/>
        </w:numPr>
        <w:rPr>
          <w:rStyle w:val="Hyperlink"/>
          <w:rFonts w:cstheme="minorHAnsi"/>
          <w:color w:val="auto"/>
          <w:sz w:val="20"/>
          <w:szCs w:val="20"/>
          <w:u w:val="none"/>
        </w:rPr>
      </w:pPr>
      <w:r w:rsidRPr="00B2084A">
        <w:rPr>
          <w:rStyle w:val="Hyperlink"/>
          <w:rFonts w:cstheme="minorHAnsi"/>
          <w:color w:val="auto"/>
          <w:sz w:val="20"/>
          <w:szCs w:val="20"/>
          <w:u w:val="none"/>
        </w:rPr>
        <w:t>Justine Craig-Meyer, DOORWAYS</w:t>
      </w:r>
    </w:p>
    <w:p w:rsidR="00F837FC" w:rsidRPr="00B2084A" w:rsidRDefault="00F837FC" w:rsidP="00F837FC">
      <w:pPr>
        <w:pStyle w:val="NoSpacing"/>
        <w:numPr>
          <w:ilvl w:val="0"/>
          <w:numId w:val="25"/>
        </w:numPr>
        <w:rPr>
          <w:rStyle w:val="Hyperlink"/>
          <w:rFonts w:cstheme="minorHAnsi"/>
          <w:color w:val="auto"/>
          <w:sz w:val="20"/>
          <w:szCs w:val="20"/>
          <w:u w:val="none"/>
        </w:rPr>
      </w:pPr>
      <w:r w:rsidRPr="00B2084A">
        <w:rPr>
          <w:rStyle w:val="Hyperlink"/>
          <w:rFonts w:cstheme="minorHAnsi"/>
          <w:color w:val="auto"/>
          <w:sz w:val="20"/>
          <w:szCs w:val="20"/>
          <w:u w:val="none"/>
        </w:rPr>
        <w:t>Leslie Gill, Annie Malone Children &amp; Family Service Center</w:t>
      </w:r>
    </w:p>
    <w:p w:rsidR="00F837FC" w:rsidRPr="00B2084A" w:rsidRDefault="00F837FC" w:rsidP="00F837FC">
      <w:pPr>
        <w:pStyle w:val="NoSpacing"/>
        <w:numPr>
          <w:ilvl w:val="0"/>
          <w:numId w:val="25"/>
        </w:numPr>
        <w:rPr>
          <w:rStyle w:val="Hyperlink"/>
          <w:rFonts w:cstheme="minorHAnsi"/>
          <w:color w:val="auto"/>
          <w:sz w:val="20"/>
          <w:szCs w:val="20"/>
          <w:u w:val="none"/>
        </w:rPr>
      </w:pPr>
      <w:r w:rsidRPr="00B2084A">
        <w:rPr>
          <w:rStyle w:val="Hyperlink"/>
          <w:rFonts w:cstheme="minorHAnsi"/>
          <w:color w:val="auto"/>
          <w:sz w:val="20"/>
          <w:szCs w:val="20"/>
          <w:u w:val="none"/>
        </w:rPr>
        <w:t>Bret Heinrich, St. Andrew’s Charitable Foundation</w:t>
      </w:r>
    </w:p>
    <w:p w:rsidR="00F837FC" w:rsidRPr="00B2084A" w:rsidRDefault="00F837FC" w:rsidP="00F837FC">
      <w:pPr>
        <w:pStyle w:val="NoSpacing"/>
        <w:numPr>
          <w:ilvl w:val="0"/>
          <w:numId w:val="25"/>
        </w:numPr>
        <w:rPr>
          <w:rStyle w:val="Hyperlink"/>
          <w:rFonts w:cstheme="minorHAnsi"/>
          <w:color w:val="auto"/>
          <w:sz w:val="20"/>
          <w:szCs w:val="20"/>
          <w:u w:val="none"/>
        </w:rPr>
      </w:pPr>
      <w:r w:rsidRPr="00B2084A">
        <w:rPr>
          <w:rStyle w:val="Hyperlink"/>
          <w:rFonts w:cstheme="minorHAnsi"/>
          <w:color w:val="auto"/>
          <w:sz w:val="20"/>
          <w:szCs w:val="20"/>
          <w:u w:val="none"/>
        </w:rPr>
        <w:t>Laura Horwitz, We Stories</w:t>
      </w:r>
    </w:p>
    <w:p w:rsidR="00F837FC" w:rsidRPr="00B2084A" w:rsidRDefault="00F837FC" w:rsidP="00F837FC">
      <w:pPr>
        <w:pStyle w:val="NoSpacing"/>
        <w:numPr>
          <w:ilvl w:val="0"/>
          <w:numId w:val="25"/>
        </w:numPr>
        <w:rPr>
          <w:rStyle w:val="Hyperlink"/>
          <w:rFonts w:cstheme="minorHAnsi"/>
          <w:color w:val="auto"/>
          <w:sz w:val="20"/>
          <w:szCs w:val="20"/>
          <w:u w:val="none"/>
        </w:rPr>
      </w:pPr>
      <w:r w:rsidRPr="00B2084A">
        <w:rPr>
          <w:rStyle w:val="Hyperlink"/>
          <w:rFonts w:cstheme="minorHAnsi"/>
          <w:color w:val="auto"/>
          <w:sz w:val="20"/>
          <w:szCs w:val="20"/>
          <w:u w:val="none"/>
        </w:rPr>
        <w:t>Jan Jacobs Brown, Being Individually Genuine, Inc. (BIG)</w:t>
      </w:r>
    </w:p>
    <w:p w:rsidR="00F837FC" w:rsidRPr="00B2084A" w:rsidRDefault="00F837FC" w:rsidP="00F837FC">
      <w:pPr>
        <w:pStyle w:val="NoSpacing"/>
        <w:numPr>
          <w:ilvl w:val="0"/>
          <w:numId w:val="25"/>
        </w:numPr>
        <w:rPr>
          <w:rStyle w:val="Hyperlink"/>
          <w:rFonts w:cstheme="minorHAnsi"/>
          <w:color w:val="auto"/>
          <w:sz w:val="20"/>
          <w:szCs w:val="20"/>
          <w:u w:val="none"/>
        </w:rPr>
      </w:pPr>
      <w:r w:rsidRPr="00B2084A">
        <w:rPr>
          <w:rStyle w:val="Hyperlink"/>
          <w:rFonts w:cstheme="minorHAnsi"/>
          <w:color w:val="auto"/>
          <w:sz w:val="20"/>
          <w:szCs w:val="20"/>
          <w:u w:val="none"/>
        </w:rPr>
        <w:t xml:space="preserve">Amy </w:t>
      </w:r>
      <w:proofErr w:type="spellStart"/>
      <w:r w:rsidRPr="00B2084A">
        <w:rPr>
          <w:rStyle w:val="Hyperlink"/>
          <w:rFonts w:cstheme="minorHAnsi"/>
          <w:color w:val="auto"/>
          <w:sz w:val="20"/>
          <w:szCs w:val="20"/>
          <w:u w:val="none"/>
        </w:rPr>
        <w:t>Lottes</w:t>
      </w:r>
      <w:proofErr w:type="spellEnd"/>
      <w:r w:rsidRPr="00B2084A">
        <w:rPr>
          <w:rStyle w:val="Hyperlink"/>
          <w:rFonts w:cstheme="minorHAnsi"/>
          <w:color w:val="auto"/>
          <w:sz w:val="20"/>
          <w:szCs w:val="20"/>
          <w:u w:val="none"/>
        </w:rPr>
        <w:t>, The Little Bit Foundation</w:t>
      </w:r>
    </w:p>
    <w:p w:rsidR="00F837FC" w:rsidRPr="00B2084A" w:rsidRDefault="00F837FC" w:rsidP="00F837FC">
      <w:pPr>
        <w:pStyle w:val="NoSpacing"/>
        <w:numPr>
          <w:ilvl w:val="0"/>
          <w:numId w:val="25"/>
        </w:numPr>
        <w:rPr>
          <w:rStyle w:val="Hyperlink"/>
          <w:rFonts w:cstheme="minorHAnsi"/>
          <w:color w:val="auto"/>
          <w:sz w:val="20"/>
          <w:szCs w:val="20"/>
          <w:u w:val="none"/>
        </w:rPr>
      </w:pPr>
      <w:r w:rsidRPr="00B2084A">
        <w:rPr>
          <w:rStyle w:val="Hyperlink"/>
          <w:rFonts w:cstheme="minorHAnsi"/>
          <w:color w:val="auto"/>
          <w:sz w:val="20"/>
          <w:szCs w:val="20"/>
          <w:u w:val="none"/>
        </w:rPr>
        <w:t>Becky Moss, Parents as Teachers</w:t>
      </w:r>
    </w:p>
    <w:p w:rsidR="00F837FC" w:rsidRPr="00B2084A" w:rsidRDefault="00F837FC" w:rsidP="00F837FC">
      <w:pPr>
        <w:pStyle w:val="NoSpacing"/>
        <w:numPr>
          <w:ilvl w:val="0"/>
          <w:numId w:val="25"/>
        </w:numPr>
        <w:rPr>
          <w:rStyle w:val="Hyperlink"/>
          <w:rFonts w:cstheme="minorHAnsi"/>
          <w:color w:val="auto"/>
          <w:sz w:val="20"/>
          <w:szCs w:val="20"/>
          <w:u w:val="none"/>
        </w:rPr>
      </w:pPr>
      <w:r w:rsidRPr="00B2084A">
        <w:rPr>
          <w:rStyle w:val="Hyperlink"/>
          <w:rFonts w:cstheme="minorHAnsi"/>
          <w:color w:val="auto"/>
          <w:sz w:val="20"/>
          <w:szCs w:val="20"/>
          <w:u w:val="none"/>
        </w:rPr>
        <w:t xml:space="preserve">Jim </w:t>
      </w:r>
      <w:proofErr w:type="spellStart"/>
      <w:r w:rsidRPr="00B2084A">
        <w:rPr>
          <w:rStyle w:val="Hyperlink"/>
          <w:rFonts w:cstheme="minorHAnsi"/>
          <w:color w:val="auto"/>
          <w:sz w:val="20"/>
          <w:szCs w:val="20"/>
          <w:u w:val="none"/>
        </w:rPr>
        <w:t>Schallom</w:t>
      </w:r>
      <w:proofErr w:type="spellEnd"/>
      <w:r w:rsidRPr="00B2084A">
        <w:rPr>
          <w:rStyle w:val="Hyperlink"/>
          <w:rFonts w:cstheme="minorHAnsi"/>
          <w:color w:val="auto"/>
          <w:sz w:val="20"/>
          <w:szCs w:val="20"/>
          <w:u w:val="none"/>
        </w:rPr>
        <w:t>, Sherwood Forest</w:t>
      </w:r>
    </w:p>
    <w:p w:rsidR="00F837FC" w:rsidRPr="00B2084A" w:rsidRDefault="00F837FC" w:rsidP="00F837FC">
      <w:pPr>
        <w:pStyle w:val="NoSpacing"/>
        <w:numPr>
          <w:ilvl w:val="0"/>
          <w:numId w:val="25"/>
        </w:numPr>
        <w:rPr>
          <w:rStyle w:val="Hyperlink"/>
          <w:rFonts w:cstheme="minorHAnsi"/>
          <w:color w:val="auto"/>
          <w:sz w:val="20"/>
          <w:szCs w:val="20"/>
          <w:u w:val="none"/>
        </w:rPr>
      </w:pPr>
      <w:r w:rsidRPr="00B2084A">
        <w:rPr>
          <w:rStyle w:val="Hyperlink"/>
          <w:rFonts w:cstheme="minorHAnsi"/>
          <w:color w:val="auto"/>
          <w:sz w:val="20"/>
          <w:szCs w:val="20"/>
          <w:u w:val="none"/>
        </w:rPr>
        <w:t>Lisa Thorp, St. Louis Public Library, Grants &amp; Foundation Center</w:t>
      </w:r>
    </w:p>
    <w:p w:rsidR="00F837FC" w:rsidRPr="00B2084A" w:rsidRDefault="00F837FC" w:rsidP="00F837FC">
      <w:pPr>
        <w:pStyle w:val="NoSpacing"/>
        <w:rPr>
          <w:rStyle w:val="Hyperlink"/>
          <w:rFonts w:cstheme="minorHAnsi"/>
          <w:b/>
          <w:color w:val="auto"/>
          <w:sz w:val="20"/>
          <w:szCs w:val="20"/>
          <w:u w:val="none"/>
        </w:rPr>
      </w:pPr>
    </w:p>
    <w:p w:rsidR="00850EEB" w:rsidRPr="00B2084A" w:rsidRDefault="00850EEB" w:rsidP="00F837FC">
      <w:pPr>
        <w:pStyle w:val="NoSpacing"/>
        <w:rPr>
          <w:rStyle w:val="Hyperlink"/>
          <w:rFonts w:cstheme="minorHAnsi"/>
          <w:b/>
          <w:color w:val="auto"/>
          <w:sz w:val="20"/>
          <w:szCs w:val="20"/>
          <w:u w:val="none"/>
        </w:rPr>
      </w:pPr>
    </w:p>
    <w:p w:rsidR="00850EEB" w:rsidRPr="00B2084A" w:rsidRDefault="00850EEB" w:rsidP="00F837FC">
      <w:pPr>
        <w:pStyle w:val="NoSpacing"/>
        <w:rPr>
          <w:rStyle w:val="Hyperlink"/>
          <w:rFonts w:cstheme="minorHAnsi"/>
          <w:b/>
          <w:color w:val="auto"/>
          <w:sz w:val="20"/>
          <w:szCs w:val="20"/>
          <w:u w:val="none"/>
        </w:rPr>
      </w:pPr>
    </w:p>
    <w:p w:rsidR="00850EEB" w:rsidRDefault="00850EEB" w:rsidP="00F837FC">
      <w:pPr>
        <w:pStyle w:val="NoSpacing"/>
        <w:rPr>
          <w:rStyle w:val="Hyperlink"/>
          <w:rFonts w:cstheme="minorHAnsi"/>
          <w:b/>
          <w:color w:val="auto"/>
          <w:sz w:val="20"/>
          <w:szCs w:val="20"/>
          <w:u w:val="none"/>
        </w:rPr>
      </w:pPr>
    </w:p>
    <w:p w:rsidR="00371A2F" w:rsidRDefault="00371A2F" w:rsidP="00F837FC">
      <w:pPr>
        <w:pStyle w:val="NoSpacing"/>
        <w:rPr>
          <w:rStyle w:val="Hyperlink"/>
          <w:rFonts w:cstheme="minorHAnsi"/>
          <w:b/>
          <w:color w:val="auto"/>
          <w:sz w:val="20"/>
          <w:szCs w:val="20"/>
          <w:u w:val="none"/>
        </w:rPr>
      </w:pPr>
    </w:p>
    <w:p w:rsidR="00371A2F" w:rsidRDefault="00371A2F" w:rsidP="00F837FC">
      <w:pPr>
        <w:pStyle w:val="NoSpacing"/>
        <w:rPr>
          <w:rStyle w:val="Hyperlink"/>
          <w:rFonts w:cstheme="minorHAnsi"/>
          <w:b/>
          <w:color w:val="auto"/>
          <w:sz w:val="20"/>
          <w:szCs w:val="20"/>
          <w:u w:val="none"/>
        </w:rPr>
      </w:pPr>
    </w:p>
    <w:p w:rsidR="00371A2F" w:rsidRPr="00B2084A" w:rsidRDefault="00371A2F" w:rsidP="00F837FC">
      <w:pPr>
        <w:pStyle w:val="NoSpacing"/>
        <w:rPr>
          <w:rStyle w:val="Hyperlink"/>
          <w:rFonts w:cstheme="minorHAnsi"/>
          <w:b/>
          <w:color w:val="auto"/>
          <w:sz w:val="20"/>
          <w:szCs w:val="20"/>
          <w:u w:val="none"/>
        </w:rPr>
      </w:pPr>
    </w:p>
    <w:p w:rsidR="00F837FC" w:rsidRPr="00B2084A" w:rsidRDefault="00F837FC" w:rsidP="00F837FC">
      <w:pPr>
        <w:pStyle w:val="NoSpacing"/>
        <w:rPr>
          <w:rStyle w:val="Hyperlink"/>
          <w:rFonts w:cstheme="minorHAnsi"/>
          <w:b/>
          <w:color w:val="auto"/>
          <w:sz w:val="20"/>
          <w:szCs w:val="20"/>
          <w:u w:val="none"/>
        </w:rPr>
      </w:pPr>
      <w:r w:rsidRPr="00B2084A">
        <w:rPr>
          <w:rStyle w:val="Hyperlink"/>
          <w:rFonts w:cstheme="minorHAnsi"/>
          <w:b/>
          <w:color w:val="auto"/>
          <w:sz w:val="20"/>
          <w:szCs w:val="20"/>
          <w:u w:val="none"/>
        </w:rPr>
        <w:lastRenderedPageBreak/>
        <w:t>The following resources and reports were used to help with developing the Common Grant Application Version 2.0:</w:t>
      </w:r>
    </w:p>
    <w:p w:rsidR="00F837FC" w:rsidRPr="00B2084A" w:rsidRDefault="000D59F6" w:rsidP="00F837FC">
      <w:pPr>
        <w:pStyle w:val="NoSpacing"/>
        <w:numPr>
          <w:ilvl w:val="0"/>
          <w:numId w:val="13"/>
        </w:numPr>
        <w:rPr>
          <w:rStyle w:val="Hyperlink"/>
          <w:rFonts w:cstheme="minorHAnsi"/>
          <w:color w:val="auto"/>
          <w:sz w:val="20"/>
          <w:szCs w:val="20"/>
          <w:u w:val="none"/>
        </w:rPr>
      </w:pPr>
      <w:hyperlink r:id="rId95" w:history="1">
        <w:r w:rsidR="00F837FC" w:rsidRPr="00B2084A">
          <w:rPr>
            <w:rStyle w:val="Hyperlink"/>
            <w:rFonts w:cstheme="minorHAnsi"/>
            <w:i/>
            <w:sz w:val="20"/>
            <w:szCs w:val="20"/>
          </w:rPr>
          <w:t>Colorado Common Grant Application</w:t>
        </w:r>
      </w:hyperlink>
      <w:r w:rsidR="00F837FC" w:rsidRPr="00B2084A">
        <w:rPr>
          <w:rStyle w:val="Hyperlink"/>
          <w:rFonts w:cstheme="minorHAnsi"/>
          <w:color w:val="auto"/>
          <w:sz w:val="20"/>
          <w:szCs w:val="20"/>
          <w:u w:val="none"/>
        </w:rPr>
        <w:t xml:space="preserve"> &amp; </w:t>
      </w:r>
      <w:hyperlink r:id="rId96" w:history="1">
        <w:r w:rsidR="00F837FC" w:rsidRPr="00B2084A">
          <w:rPr>
            <w:rStyle w:val="Hyperlink"/>
            <w:rFonts w:cstheme="minorHAnsi"/>
            <w:i/>
            <w:sz w:val="20"/>
            <w:szCs w:val="20"/>
          </w:rPr>
          <w:t>Colorado Common Grant Application User Guide</w:t>
        </w:r>
      </w:hyperlink>
      <w:r w:rsidR="00F837FC" w:rsidRPr="00B2084A">
        <w:rPr>
          <w:rStyle w:val="Hyperlink"/>
          <w:rFonts w:cstheme="minorHAnsi"/>
          <w:i/>
          <w:color w:val="auto"/>
          <w:sz w:val="20"/>
          <w:szCs w:val="20"/>
          <w:u w:val="none"/>
        </w:rPr>
        <w:t xml:space="preserve">. </w:t>
      </w:r>
      <w:r w:rsidR="00CA1922">
        <w:rPr>
          <w:rStyle w:val="Hyperlink"/>
          <w:rFonts w:cstheme="minorHAnsi"/>
          <w:color w:val="auto"/>
          <w:sz w:val="20"/>
          <w:szCs w:val="20"/>
          <w:u w:val="none"/>
        </w:rPr>
        <w:t>2010</w:t>
      </w:r>
    </w:p>
    <w:p w:rsidR="00F837FC" w:rsidRPr="00B2084A" w:rsidRDefault="00F837FC" w:rsidP="00F837FC">
      <w:pPr>
        <w:pStyle w:val="NoSpacing"/>
        <w:numPr>
          <w:ilvl w:val="0"/>
          <w:numId w:val="13"/>
        </w:numPr>
        <w:rPr>
          <w:rStyle w:val="Hyperlink"/>
          <w:rFonts w:cstheme="minorHAnsi"/>
          <w:color w:val="auto"/>
          <w:sz w:val="20"/>
          <w:szCs w:val="20"/>
          <w:u w:val="none"/>
        </w:rPr>
      </w:pPr>
      <w:r w:rsidRPr="00B2084A">
        <w:rPr>
          <w:rStyle w:val="Hyperlink"/>
          <w:rFonts w:cstheme="minorHAnsi"/>
          <w:color w:val="auto"/>
          <w:sz w:val="20"/>
          <w:szCs w:val="20"/>
          <w:u w:val="none"/>
        </w:rPr>
        <w:t xml:space="preserve">Baltimore Community Foundation, </w:t>
      </w:r>
      <w:r w:rsidRPr="00B2084A">
        <w:rPr>
          <w:rStyle w:val="Hyperlink"/>
          <w:rFonts w:cstheme="minorHAnsi"/>
          <w:i/>
          <w:color w:val="auto"/>
          <w:sz w:val="20"/>
          <w:szCs w:val="20"/>
          <w:u w:val="none"/>
        </w:rPr>
        <w:t>Grant Application—Education</w:t>
      </w:r>
      <w:r w:rsidR="00CA1922">
        <w:rPr>
          <w:rStyle w:val="Hyperlink"/>
          <w:rFonts w:cstheme="minorHAnsi"/>
          <w:color w:val="auto"/>
          <w:sz w:val="20"/>
          <w:szCs w:val="20"/>
          <w:u w:val="none"/>
        </w:rPr>
        <w:t>. 2014</w:t>
      </w:r>
    </w:p>
    <w:p w:rsidR="00F837FC" w:rsidRPr="00B2084A" w:rsidRDefault="00F837FC" w:rsidP="00F837FC">
      <w:pPr>
        <w:pStyle w:val="NoSpacing"/>
        <w:numPr>
          <w:ilvl w:val="0"/>
          <w:numId w:val="13"/>
        </w:numPr>
        <w:rPr>
          <w:rStyle w:val="Hyperlink"/>
          <w:rFonts w:cstheme="minorHAnsi"/>
          <w:color w:val="auto"/>
          <w:sz w:val="20"/>
          <w:szCs w:val="20"/>
          <w:u w:val="none"/>
        </w:rPr>
      </w:pPr>
      <w:r w:rsidRPr="00B2084A">
        <w:rPr>
          <w:rStyle w:val="Hyperlink"/>
          <w:rFonts w:cstheme="minorHAnsi"/>
          <w:color w:val="auto"/>
          <w:sz w:val="20"/>
          <w:szCs w:val="20"/>
          <w:u w:val="none"/>
        </w:rPr>
        <w:t xml:space="preserve">Baltimore Community Foundation, </w:t>
      </w:r>
      <w:r w:rsidRPr="00B2084A">
        <w:rPr>
          <w:rStyle w:val="Hyperlink"/>
          <w:rFonts w:cstheme="minorHAnsi"/>
          <w:i/>
          <w:color w:val="auto"/>
          <w:sz w:val="20"/>
          <w:szCs w:val="20"/>
          <w:u w:val="none"/>
        </w:rPr>
        <w:t>DEI Definitions of Terms</w:t>
      </w:r>
      <w:r w:rsidRPr="00B2084A">
        <w:rPr>
          <w:rStyle w:val="Hyperlink"/>
          <w:rFonts w:cstheme="minorHAnsi"/>
          <w:color w:val="auto"/>
          <w:sz w:val="20"/>
          <w:szCs w:val="20"/>
          <w:u w:val="none"/>
        </w:rPr>
        <w:t xml:space="preserve">. Drawn from Baltimore Racial Justice Action, </w:t>
      </w:r>
      <w:r w:rsidRPr="00B2084A">
        <w:rPr>
          <w:rStyle w:val="Hyperlink"/>
          <w:rFonts w:cstheme="minorHAnsi"/>
          <w:i/>
          <w:color w:val="auto"/>
          <w:sz w:val="20"/>
          <w:szCs w:val="20"/>
          <w:u w:val="none"/>
        </w:rPr>
        <w:t>Definitions</w:t>
      </w:r>
      <w:r w:rsidRPr="00B2084A">
        <w:rPr>
          <w:rStyle w:val="Hyperlink"/>
          <w:rFonts w:cstheme="minorHAnsi"/>
          <w:color w:val="auto"/>
          <w:sz w:val="20"/>
          <w:szCs w:val="20"/>
          <w:u w:val="none"/>
        </w:rPr>
        <w:t>.</w:t>
      </w:r>
    </w:p>
    <w:p w:rsidR="00F837FC" w:rsidRPr="00B2084A" w:rsidRDefault="00F837FC" w:rsidP="00F837FC">
      <w:pPr>
        <w:pStyle w:val="NoSpacing"/>
        <w:numPr>
          <w:ilvl w:val="0"/>
          <w:numId w:val="13"/>
        </w:numPr>
        <w:rPr>
          <w:rStyle w:val="Hyperlink"/>
          <w:rFonts w:cstheme="minorHAnsi"/>
          <w:color w:val="auto"/>
          <w:sz w:val="20"/>
          <w:szCs w:val="20"/>
          <w:u w:val="none"/>
        </w:rPr>
      </w:pPr>
      <w:r w:rsidRPr="00B2084A">
        <w:rPr>
          <w:rStyle w:val="Hyperlink"/>
          <w:rFonts w:cstheme="minorHAnsi"/>
          <w:color w:val="auto"/>
          <w:sz w:val="20"/>
          <w:szCs w:val="20"/>
          <w:u w:val="none"/>
        </w:rPr>
        <w:t xml:space="preserve">The Denver Foundation, </w:t>
      </w:r>
      <w:hyperlink r:id="rId97" w:history="1">
        <w:r w:rsidRPr="00B2084A">
          <w:rPr>
            <w:rStyle w:val="Hyperlink"/>
            <w:rFonts w:cstheme="minorHAnsi"/>
            <w:i/>
            <w:sz w:val="20"/>
            <w:szCs w:val="20"/>
          </w:rPr>
          <w:t>Grants Guidelines</w:t>
        </w:r>
      </w:hyperlink>
      <w:r w:rsidR="00CA1922">
        <w:rPr>
          <w:rStyle w:val="Hyperlink"/>
          <w:rFonts w:cstheme="minorHAnsi"/>
          <w:color w:val="auto"/>
          <w:sz w:val="20"/>
          <w:szCs w:val="20"/>
          <w:u w:val="none"/>
        </w:rPr>
        <w:t>. 2016</w:t>
      </w:r>
    </w:p>
    <w:p w:rsidR="00F837FC" w:rsidRPr="00B2084A" w:rsidRDefault="00F837FC" w:rsidP="00F837FC">
      <w:pPr>
        <w:pStyle w:val="NoSpacing"/>
        <w:numPr>
          <w:ilvl w:val="0"/>
          <w:numId w:val="13"/>
        </w:numPr>
        <w:rPr>
          <w:rStyle w:val="Hyperlink"/>
          <w:rFonts w:cstheme="minorHAnsi"/>
          <w:color w:val="auto"/>
          <w:sz w:val="20"/>
          <w:szCs w:val="20"/>
          <w:u w:val="none"/>
        </w:rPr>
      </w:pPr>
      <w:r w:rsidRPr="00B2084A">
        <w:rPr>
          <w:rStyle w:val="Hyperlink"/>
          <w:rFonts w:cstheme="minorHAnsi"/>
          <w:color w:val="auto"/>
          <w:sz w:val="20"/>
          <w:szCs w:val="20"/>
          <w:u w:val="none"/>
        </w:rPr>
        <w:t xml:space="preserve">Associated Grant Makers, </w:t>
      </w:r>
      <w:hyperlink r:id="rId98" w:history="1">
        <w:r w:rsidRPr="00B2084A">
          <w:rPr>
            <w:rStyle w:val="Hyperlink"/>
            <w:rFonts w:cstheme="minorHAnsi"/>
            <w:i/>
            <w:sz w:val="20"/>
            <w:szCs w:val="20"/>
          </w:rPr>
          <w:t>Common Proposal Form</w:t>
        </w:r>
      </w:hyperlink>
      <w:r w:rsidR="00CA1922">
        <w:rPr>
          <w:rStyle w:val="Hyperlink"/>
          <w:rFonts w:cstheme="minorHAnsi"/>
          <w:color w:val="auto"/>
          <w:sz w:val="20"/>
          <w:szCs w:val="20"/>
          <w:u w:val="none"/>
        </w:rPr>
        <w:t>. 2016</w:t>
      </w:r>
    </w:p>
    <w:p w:rsidR="00F837FC" w:rsidRPr="00B2084A" w:rsidRDefault="00F837FC" w:rsidP="00F837FC">
      <w:pPr>
        <w:pStyle w:val="NoSpacing"/>
        <w:numPr>
          <w:ilvl w:val="0"/>
          <w:numId w:val="13"/>
        </w:numPr>
        <w:rPr>
          <w:rStyle w:val="Hyperlink"/>
          <w:rFonts w:cstheme="minorHAnsi"/>
          <w:color w:val="auto"/>
          <w:sz w:val="20"/>
          <w:szCs w:val="20"/>
          <w:u w:val="none"/>
        </w:rPr>
      </w:pPr>
      <w:r w:rsidRPr="00B2084A">
        <w:rPr>
          <w:rStyle w:val="Hyperlink"/>
          <w:rFonts w:cstheme="minorHAnsi"/>
          <w:color w:val="auto"/>
          <w:sz w:val="20"/>
          <w:szCs w:val="20"/>
          <w:u w:val="none"/>
        </w:rPr>
        <w:t xml:space="preserve">The Chinook Fund, </w:t>
      </w:r>
      <w:hyperlink r:id="rId99" w:history="1">
        <w:r w:rsidRPr="00B2084A">
          <w:rPr>
            <w:rStyle w:val="Hyperlink"/>
            <w:rFonts w:cstheme="minorHAnsi"/>
            <w:i/>
            <w:sz w:val="20"/>
            <w:szCs w:val="20"/>
          </w:rPr>
          <w:t>Funding Guidelines &amp; Grant Application</w:t>
        </w:r>
      </w:hyperlink>
      <w:r w:rsidR="00CA1922">
        <w:rPr>
          <w:rStyle w:val="Hyperlink"/>
          <w:rFonts w:cstheme="minorHAnsi"/>
          <w:color w:val="auto"/>
          <w:sz w:val="20"/>
          <w:szCs w:val="20"/>
          <w:u w:val="none"/>
        </w:rPr>
        <w:t>. 2016</w:t>
      </w:r>
    </w:p>
    <w:p w:rsidR="00F837FC" w:rsidRPr="00B2084A" w:rsidRDefault="00F837FC" w:rsidP="00F837FC">
      <w:pPr>
        <w:pStyle w:val="NoSpacing"/>
        <w:numPr>
          <w:ilvl w:val="0"/>
          <w:numId w:val="13"/>
        </w:numPr>
        <w:rPr>
          <w:rStyle w:val="Hyperlink"/>
          <w:b/>
          <w:color w:val="auto"/>
          <w:sz w:val="20"/>
          <w:u w:val="none"/>
        </w:rPr>
      </w:pPr>
      <w:r w:rsidRPr="00B2084A">
        <w:rPr>
          <w:rStyle w:val="Hyperlink"/>
          <w:rFonts w:cstheme="minorHAnsi"/>
          <w:color w:val="auto"/>
          <w:sz w:val="20"/>
          <w:szCs w:val="20"/>
          <w:u w:val="none"/>
        </w:rPr>
        <w:t xml:space="preserve">D5 Coalition, </w:t>
      </w:r>
      <w:hyperlink r:id="rId100" w:history="1">
        <w:r w:rsidRPr="00B2084A">
          <w:rPr>
            <w:rStyle w:val="Hyperlink"/>
            <w:rFonts w:cstheme="minorHAnsi"/>
            <w:i/>
            <w:sz w:val="20"/>
            <w:szCs w:val="20"/>
          </w:rPr>
          <w:t>State of the Work: Stories from the Movement to Advance Diversity, Equity, and Inclusion</w:t>
        </w:r>
      </w:hyperlink>
      <w:r w:rsidRPr="00B2084A">
        <w:rPr>
          <w:rStyle w:val="Hyperlink"/>
          <w:rFonts w:cstheme="minorHAnsi"/>
          <w:i/>
          <w:color w:val="auto"/>
          <w:sz w:val="20"/>
          <w:szCs w:val="20"/>
          <w:u w:val="none"/>
        </w:rPr>
        <w:t xml:space="preserve">. </w:t>
      </w:r>
      <w:r w:rsidR="00CA1922">
        <w:rPr>
          <w:rStyle w:val="Hyperlink"/>
          <w:rFonts w:cstheme="minorHAnsi"/>
          <w:color w:val="auto"/>
          <w:sz w:val="20"/>
          <w:szCs w:val="20"/>
          <w:u w:val="none"/>
        </w:rPr>
        <w:t>2016</w:t>
      </w:r>
    </w:p>
    <w:p w:rsidR="00F837FC" w:rsidRPr="00B2084A" w:rsidRDefault="00F837FC" w:rsidP="00F837FC">
      <w:pPr>
        <w:pStyle w:val="NoSpacing"/>
        <w:rPr>
          <w:rStyle w:val="Hyperlink"/>
          <w:rFonts w:cstheme="minorHAnsi"/>
          <w:color w:val="auto"/>
          <w:sz w:val="20"/>
          <w:szCs w:val="20"/>
          <w:u w:val="none"/>
        </w:rPr>
      </w:pPr>
    </w:p>
    <w:p w:rsidR="00F837FC" w:rsidRPr="00B2084A" w:rsidRDefault="00F837FC" w:rsidP="00F837FC">
      <w:pPr>
        <w:pStyle w:val="NoSpacing"/>
        <w:rPr>
          <w:b/>
          <w:sz w:val="20"/>
        </w:rPr>
      </w:pPr>
      <w:r w:rsidRPr="00B2084A">
        <w:rPr>
          <w:b/>
          <w:sz w:val="20"/>
        </w:rPr>
        <w:t xml:space="preserve">Common Grant Application Version 1.0 Committee: </w:t>
      </w:r>
    </w:p>
    <w:p w:rsidR="00F837FC" w:rsidRPr="00B2084A" w:rsidRDefault="00F837FC" w:rsidP="00F837FC">
      <w:pPr>
        <w:pStyle w:val="NoSpacing"/>
        <w:numPr>
          <w:ilvl w:val="0"/>
          <w:numId w:val="8"/>
        </w:numPr>
        <w:rPr>
          <w:sz w:val="20"/>
        </w:rPr>
      </w:pPr>
      <w:r w:rsidRPr="00B2084A">
        <w:rPr>
          <w:sz w:val="20"/>
        </w:rPr>
        <w:t>Dianne Benjamin, ARCHS</w:t>
      </w:r>
    </w:p>
    <w:p w:rsidR="00F837FC" w:rsidRPr="00B2084A" w:rsidRDefault="00F837FC" w:rsidP="00F837FC">
      <w:pPr>
        <w:pStyle w:val="NoSpacing"/>
        <w:numPr>
          <w:ilvl w:val="0"/>
          <w:numId w:val="8"/>
        </w:numPr>
        <w:rPr>
          <w:sz w:val="20"/>
        </w:rPr>
      </w:pPr>
      <w:r w:rsidRPr="00B2084A">
        <w:rPr>
          <w:sz w:val="20"/>
        </w:rPr>
        <w:t>John Brightman, Brightman Family Fund</w:t>
      </w:r>
    </w:p>
    <w:p w:rsidR="00F837FC" w:rsidRPr="00B2084A" w:rsidRDefault="00F837FC" w:rsidP="00F837FC">
      <w:pPr>
        <w:pStyle w:val="NoSpacing"/>
        <w:numPr>
          <w:ilvl w:val="0"/>
          <w:numId w:val="8"/>
        </w:numPr>
        <w:rPr>
          <w:sz w:val="20"/>
        </w:rPr>
      </w:pPr>
      <w:r w:rsidRPr="00B2084A">
        <w:rPr>
          <w:sz w:val="20"/>
        </w:rPr>
        <w:t>Sarah Carta, Washington University</w:t>
      </w:r>
    </w:p>
    <w:p w:rsidR="00F837FC" w:rsidRPr="00B2084A" w:rsidRDefault="00F837FC" w:rsidP="00F837FC">
      <w:pPr>
        <w:pStyle w:val="NoSpacing"/>
        <w:numPr>
          <w:ilvl w:val="0"/>
          <w:numId w:val="8"/>
        </w:numPr>
        <w:rPr>
          <w:sz w:val="20"/>
        </w:rPr>
      </w:pPr>
      <w:r w:rsidRPr="00B2084A">
        <w:rPr>
          <w:sz w:val="20"/>
        </w:rPr>
        <w:t xml:space="preserve">Kathy </w:t>
      </w:r>
      <w:proofErr w:type="spellStart"/>
      <w:r w:rsidRPr="00B2084A">
        <w:rPr>
          <w:sz w:val="20"/>
        </w:rPr>
        <w:t>Doellefeld</w:t>
      </w:r>
      <w:proofErr w:type="spellEnd"/>
      <w:r w:rsidRPr="00B2084A">
        <w:rPr>
          <w:sz w:val="20"/>
        </w:rPr>
        <w:t>-Clancy, Joseph H. &amp; Florence A. Roblee Foundation</w:t>
      </w:r>
    </w:p>
    <w:p w:rsidR="00F837FC" w:rsidRPr="00B2084A" w:rsidRDefault="00F837FC" w:rsidP="00F837FC">
      <w:pPr>
        <w:pStyle w:val="NoSpacing"/>
        <w:numPr>
          <w:ilvl w:val="0"/>
          <w:numId w:val="8"/>
        </w:numPr>
        <w:rPr>
          <w:sz w:val="20"/>
        </w:rPr>
      </w:pPr>
      <w:r w:rsidRPr="00B2084A">
        <w:rPr>
          <w:sz w:val="20"/>
        </w:rPr>
        <w:t>Diane Drollinger, Greater St. Louis Community Foundation</w:t>
      </w:r>
    </w:p>
    <w:p w:rsidR="00F837FC" w:rsidRPr="00B2084A" w:rsidRDefault="00F837FC" w:rsidP="00F837FC">
      <w:pPr>
        <w:pStyle w:val="NoSpacing"/>
        <w:numPr>
          <w:ilvl w:val="0"/>
          <w:numId w:val="8"/>
        </w:numPr>
        <w:rPr>
          <w:sz w:val="20"/>
        </w:rPr>
      </w:pPr>
      <w:r w:rsidRPr="00B2084A">
        <w:rPr>
          <w:sz w:val="20"/>
        </w:rPr>
        <w:t xml:space="preserve">Kay </w:t>
      </w:r>
      <w:proofErr w:type="spellStart"/>
      <w:r w:rsidRPr="00B2084A">
        <w:rPr>
          <w:sz w:val="20"/>
        </w:rPr>
        <w:t>Dusenbery</w:t>
      </w:r>
      <w:proofErr w:type="spellEnd"/>
      <w:r w:rsidRPr="00B2084A">
        <w:rPr>
          <w:sz w:val="20"/>
        </w:rPr>
        <w:t>, Daughters of Charity Foundation of St. Louis</w:t>
      </w:r>
    </w:p>
    <w:p w:rsidR="00F837FC" w:rsidRPr="00B2084A" w:rsidRDefault="00F837FC" w:rsidP="00F837FC">
      <w:pPr>
        <w:pStyle w:val="NoSpacing"/>
        <w:numPr>
          <w:ilvl w:val="0"/>
          <w:numId w:val="8"/>
        </w:numPr>
        <w:rPr>
          <w:sz w:val="20"/>
        </w:rPr>
      </w:pPr>
      <w:r w:rsidRPr="00B2084A">
        <w:rPr>
          <w:sz w:val="20"/>
        </w:rPr>
        <w:t>Kathy Gardner, United Way of Greater St. Louis</w:t>
      </w:r>
    </w:p>
    <w:p w:rsidR="00F837FC" w:rsidRPr="00B2084A" w:rsidRDefault="00F837FC" w:rsidP="00F837FC">
      <w:pPr>
        <w:pStyle w:val="NoSpacing"/>
        <w:numPr>
          <w:ilvl w:val="0"/>
          <w:numId w:val="8"/>
        </w:numPr>
        <w:rPr>
          <w:sz w:val="20"/>
        </w:rPr>
      </w:pPr>
      <w:r w:rsidRPr="00B2084A">
        <w:rPr>
          <w:sz w:val="20"/>
        </w:rPr>
        <w:t>Lindsey Greenberg, Gateway Center for Giving</w:t>
      </w:r>
    </w:p>
    <w:p w:rsidR="00F837FC" w:rsidRPr="00B2084A" w:rsidRDefault="00F837FC" w:rsidP="00F837FC">
      <w:pPr>
        <w:pStyle w:val="NoSpacing"/>
        <w:numPr>
          <w:ilvl w:val="0"/>
          <w:numId w:val="8"/>
        </w:numPr>
        <w:rPr>
          <w:sz w:val="20"/>
        </w:rPr>
      </w:pPr>
      <w:r w:rsidRPr="00B2084A">
        <w:rPr>
          <w:sz w:val="20"/>
        </w:rPr>
        <w:t xml:space="preserve">Claire </w:t>
      </w:r>
      <w:proofErr w:type="spellStart"/>
      <w:r w:rsidRPr="00B2084A">
        <w:rPr>
          <w:sz w:val="20"/>
        </w:rPr>
        <w:t>Hundelt</w:t>
      </w:r>
      <w:proofErr w:type="spellEnd"/>
      <w:r w:rsidRPr="00B2084A">
        <w:rPr>
          <w:sz w:val="20"/>
        </w:rPr>
        <w:t xml:space="preserve">, </w:t>
      </w:r>
      <w:proofErr w:type="spellStart"/>
      <w:r w:rsidRPr="00B2084A">
        <w:rPr>
          <w:sz w:val="20"/>
        </w:rPr>
        <w:t>Vatterott</w:t>
      </w:r>
      <w:proofErr w:type="spellEnd"/>
      <w:r w:rsidRPr="00B2084A">
        <w:rPr>
          <w:sz w:val="20"/>
        </w:rPr>
        <w:t xml:space="preserve"> Foundation</w:t>
      </w:r>
    </w:p>
    <w:p w:rsidR="00F837FC" w:rsidRPr="00B2084A" w:rsidRDefault="00F837FC" w:rsidP="00F837FC">
      <w:pPr>
        <w:pStyle w:val="NoSpacing"/>
        <w:numPr>
          <w:ilvl w:val="0"/>
          <w:numId w:val="8"/>
        </w:numPr>
        <w:rPr>
          <w:sz w:val="20"/>
        </w:rPr>
      </w:pPr>
      <w:r w:rsidRPr="00B2084A">
        <w:rPr>
          <w:sz w:val="20"/>
        </w:rPr>
        <w:t>Wendy Jaffe, Trio Foundation of St. Louis</w:t>
      </w:r>
    </w:p>
    <w:p w:rsidR="00F837FC" w:rsidRPr="00B2084A" w:rsidRDefault="00F837FC" w:rsidP="00F837FC">
      <w:pPr>
        <w:pStyle w:val="NoSpacing"/>
        <w:numPr>
          <w:ilvl w:val="0"/>
          <w:numId w:val="8"/>
        </w:numPr>
        <w:rPr>
          <w:sz w:val="20"/>
        </w:rPr>
      </w:pPr>
      <w:r w:rsidRPr="00B2084A">
        <w:rPr>
          <w:sz w:val="20"/>
        </w:rPr>
        <w:t>Felice Joyce, Spirit of St. Louis Women’s Fund</w:t>
      </w:r>
    </w:p>
    <w:p w:rsidR="00F837FC" w:rsidRPr="00B2084A" w:rsidRDefault="00F837FC" w:rsidP="00F837FC">
      <w:pPr>
        <w:pStyle w:val="NoSpacing"/>
        <w:numPr>
          <w:ilvl w:val="0"/>
          <w:numId w:val="8"/>
        </w:numPr>
        <w:rPr>
          <w:sz w:val="20"/>
        </w:rPr>
      </w:pPr>
      <w:r w:rsidRPr="00B2084A">
        <w:rPr>
          <w:sz w:val="20"/>
        </w:rPr>
        <w:t>Melinda</w:t>
      </w:r>
      <w:r w:rsidRPr="00B2084A">
        <w:rPr>
          <w:sz w:val="20"/>
        </w:rPr>
        <w:tab/>
      </w:r>
      <w:proofErr w:type="spellStart"/>
      <w:r w:rsidRPr="00B2084A">
        <w:rPr>
          <w:sz w:val="20"/>
        </w:rPr>
        <w:t>McAliney</w:t>
      </w:r>
      <w:proofErr w:type="spellEnd"/>
      <w:r w:rsidRPr="00B2084A">
        <w:rPr>
          <w:sz w:val="20"/>
        </w:rPr>
        <w:t>, Lutheran Foundation of St. Louis</w:t>
      </w:r>
    </w:p>
    <w:p w:rsidR="00F837FC" w:rsidRPr="00B2084A" w:rsidRDefault="00F837FC" w:rsidP="00F837FC">
      <w:pPr>
        <w:pStyle w:val="NoSpacing"/>
        <w:numPr>
          <w:ilvl w:val="0"/>
          <w:numId w:val="8"/>
        </w:numPr>
        <w:rPr>
          <w:sz w:val="20"/>
        </w:rPr>
      </w:pPr>
      <w:r w:rsidRPr="00B2084A">
        <w:rPr>
          <w:sz w:val="20"/>
        </w:rPr>
        <w:t>Mary McMurtrey, Gateway Center for Giving</w:t>
      </w:r>
    </w:p>
    <w:p w:rsidR="00F837FC" w:rsidRPr="00B2084A" w:rsidRDefault="00F837FC" w:rsidP="00F837FC">
      <w:pPr>
        <w:pStyle w:val="NoSpacing"/>
        <w:numPr>
          <w:ilvl w:val="0"/>
          <w:numId w:val="8"/>
        </w:numPr>
        <w:rPr>
          <w:sz w:val="20"/>
        </w:rPr>
      </w:pPr>
      <w:r w:rsidRPr="00B2084A">
        <w:rPr>
          <w:sz w:val="20"/>
        </w:rPr>
        <w:t>Cheryl Polk, United Way of Greater St. Louis</w:t>
      </w:r>
    </w:p>
    <w:p w:rsidR="00F837FC" w:rsidRPr="00B2084A" w:rsidRDefault="00F837FC" w:rsidP="00F837FC">
      <w:pPr>
        <w:pStyle w:val="NoSpacing"/>
        <w:numPr>
          <w:ilvl w:val="0"/>
          <w:numId w:val="8"/>
        </w:numPr>
        <w:rPr>
          <w:sz w:val="20"/>
        </w:rPr>
      </w:pPr>
      <w:r w:rsidRPr="00B2084A">
        <w:rPr>
          <w:sz w:val="20"/>
        </w:rPr>
        <w:t>Mary Swan, Ameren Missouri</w:t>
      </w:r>
    </w:p>
    <w:p w:rsidR="00F837FC" w:rsidRPr="00B2084A" w:rsidRDefault="00F837FC" w:rsidP="00F837FC">
      <w:pPr>
        <w:pStyle w:val="NoSpacing"/>
        <w:numPr>
          <w:ilvl w:val="0"/>
          <w:numId w:val="8"/>
        </w:numPr>
        <w:rPr>
          <w:sz w:val="20"/>
        </w:rPr>
      </w:pPr>
      <w:r w:rsidRPr="00B2084A">
        <w:rPr>
          <w:sz w:val="20"/>
        </w:rPr>
        <w:t>Michael</w:t>
      </w:r>
      <w:r w:rsidRPr="00B2084A">
        <w:rPr>
          <w:sz w:val="20"/>
        </w:rPr>
        <w:tab/>
        <w:t>Yarbrough, St. Louis Rams</w:t>
      </w:r>
    </w:p>
    <w:p w:rsidR="00F837FC" w:rsidRPr="00B2084A" w:rsidRDefault="00F837FC" w:rsidP="00F837FC">
      <w:pPr>
        <w:pStyle w:val="NoSpacing"/>
        <w:numPr>
          <w:ilvl w:val="0"/>
          <w:numId w:val="8"/>
        </w:numPr>
        <w:rPr>
          <w:sz w:val="20"/>
        </w:rPr>
      </w:pPr>
      <w:r w:rsidRPr="00B2084A">
        <w:rPr>
          <w:sz w:val="20"/>
        </w:rPr>
        <w:t>Ann Vazquez, Lutheran Foundation of St. Louis</w:t>
      </w:r>
    </w:p>
    <w:p w:rsidR="00F837FC" w:rsidRPr="00B2084A" w:rsidRDefault="00F837FC" w:rsidP="00F837FC">
      <w:pPr>
        <w:pStyle w:val="NoSpacing"/>
        <w:rPr>
          <w:b/>
          <w:sz w:val="20"/>
        </w:rPr>
      </w:pPr>
    </w:p>
    <w:p w:rsidR="00F837FC" w:rsidRPr="00B2084A" w:rsidRDefault="00F837FC" w:rsidP="00F837FC">
      <w:pPr>
        <w:pStyle w:val="NoSpacing"/>
        <w:rPr>
          <w:b/>
          <w:sz w:val="20"/>
        </w:rPr>
      </w:pPr>
      <w:r w:rsidRPr="00B2084A">
        <w:rPr>
          <w:b/>
          <w:sz w:val="20"/>
        </w:rPr>
        <w:t>Special thanks to the following:</w:t>
      </w:r>
    </w:p>
    <w:p w:rsidR="00F837FC" w:rsidRPr="00B2084A" w:rsidRDefault="00F837FC" w:rsidP="00F837FC">
      <w:pPr>
        <w:pStyle w:val="NoSpacing"/>
        <w:numPr>
          <w:ilvl w:val="0"/>
          <w:numId w:val="9"/>
        </w:numPr>
        <w:rPr>
          <w:i/>
          <w:sz w:val="20"/>
        </w:rPr>
      </w:pPr>
      <w:r w:rsidRPr="00B2084A">
        <w:rPr>
          <w:i/>
          <w:sz w:val="20"/>
        </w:rPr>
        <w:t>Daughters of Charity Foundation of St. Louis for providing the Gateway Center for Giving funding to staff and oversee this project.</w:t>
      </w:r>
    </w:p>
    <w:p w:rsidR="00F837FC" w:rsidRPr="00B2084A" w:rsidRDefault="00F837FC" w:rsidP="00F837FC">
      <w:pPr>
        <w:pStyle w:val="NoSpacing"/>
        <w:numPr>
          <w:ilvl w:val="0"/>
          <w:numId w:val="9"/>
        </w:numPr>
        <w:rPr>
          <w:i/>
          <w:sz w:val="20"/>
        </w:rPr>
      </w:pPr>
      <w:r w:rsidRPr="00B2084A">
        <w:rPr>
          <w:i/>
          <w:sz w:val="20"/>
        </w:rPr>
        <w:t>The Greater St. Louis Community Foundation for providing the Gateway Center for Giving funding to create a Missouri Common Grant Application logo and help roll out the CGA.</w:t>
      </w:r>
    </w:p>
    <w:p w:rsidR="00F837FC" w:rsidRPr="00B2084A" w:rsidRDefault="00F837FC" w:rsidP="00F837FC">
      <w:pPr>
        <w:pStyle w:val="NoSpacing"/>
        <w:numPr>
          <w:ilvl w:val="0"/>
          <w:numId w:val="9"/>
        </w:numPr>
        <w:rPr>
          <w:i/>
          <w:sz w:val="20"/>
        </w:rPr>
      </w:pPr>
      <w:r w:rsidRPr="00B2084A">
        <w:rPr>
          <w:i/>
          <w:sz w:val="20"/>
        </w:rPr>
        <w:t>Lutheran Foundation of St. Louis for providing meeting space and coffee for the monthly committee meetings.</w:t>
      </w:r>
    </w:p>
    <w:p w:rsidR="00F837FC" w:rsidRPr="00B2084A" w:rsidRDefault="00F837FC" w:rsidP="00F837FC">
      <w:pPr>
        <w:pStyle w:val="NoSpacing"/>
        <w:numPr>
          <w:ilvl w:val="0"/>
          <w:numId w:val="9"/>
        </w:numPr>
        <w:rPr>
          <w:i/>
          <w:sz w:val="20"/>
        </w:rPr>
      </w:pPr>
      <w:r w:rsidRPr="00B2084A">
        <w:rPr>
          <w:i/>
          <w:sz w:val="20"/>
        </w:rPr>
        <w:t>United Way of Greater St. Louis for providing meeting space for various Common Grant Application-related meetings.</w:t>
      </w:r>
      <w:r w:rsidRPr="00B2084A">
        <w:rPr>
          <w:i/>
          <w:sz w:val="20"/>
        </w:rPr>
        <w:br/>
        <w:t xml:space="preserve">Daughters of Charity Foundation of St. Louis, Lutheran Foundation of St. Louis, United Way of Greater St. Louis, and </w:t>
      </w:r>
      <w:proofErr w:type="spellStart"/>
      <w:r w:rsidRPr="00B2084A">
        <w:rPr>
          <w:i/>
          <w:sz w:val="20"/>
        </w:rPr>
        <w:t>Vatterott</w:t>
      </w:r>
      <w:proofErr w:type="spellEnd"/>
      <w:r w:rsidRPr="00B2084A">
        <w:rPr>
          <w:i/>
          <w:sz w:val="20"/>
        </w:rPr>
        <w:t xml:space="preserve"> Foundation for testing the application with their grant applicants.</w:t>
      </w:r>
    </w:p>
    <w:p w:rsidR="00F837FC" w:rsidRPr="00B2084A" w:rsidRDefault="00F837FC" w:rsidP="00F837FC">
      <w:pPr>
        <w:numPr>
          <w:ilvl w:val="0"/>
          <w:numId w:val="9"/>
        </w:numPr>
        <w:spacing w:after="0" w:line="240" w:lineRule="auto"/>
        <w:rPr>
          <w:rFonts w:eastAsia="Calibri" w:cstheme="minorHAnsi"/>
          <w:i/>
          <w:sz w:val="20"/>
          <w:szCs w:val="20"/>
        </w:rPr>
      </w:pPr>
      <w:r w:rsidRPr="00B2084A">
        <w:rPr>
          <w:rFonts w:eastAsia="Calibri" w:cstheme="minorHAnsi"/>
          <w:i/>
          <w:sz w:val="20"/>
          <w:szCs w:val="20"/>
        </w:rPr>
        <w:t>Jill Young of Ohio Grantmakers Forum, Michelle Sturm of the Anschutz Family Foundation in Colorado, and the many other folks from the various Regional Associations for offering advice, materials, and support during this process.</w:t>
      </w:r>
    </w:p>
    <w:p w:rsidR="00F837FC" w:rsidRPr="00B2084A" w:rsidRDefault="00F837FC" w:rsidP="00F837FC">
      <w:pPr>
        <w:pStyle w:val="NoSpacing"/>
        <w:rPr>
          <w:sz w:val="20"/>
        </w:rPr>
      </w:pPr>
    </w:p>
    <w:p w:rsidR="00F837FC" w:rsidRPr="00B2084A" w:rsidRDefault="00F837FC" w:rsidP="00F837FC">
      <w:pPr>
        <w:pStyle w:val="NoSpacing"/>
        <w:rPr>
          <w:b/>
          <w:sz w:val="20"/>
        </w:rPr>
      </w:pPr>
      <w:r w:rsidRPr="00B2084A">
        <w:rPr>
          <w:b/>
          <w:sz w:val="20"/>
        </w:rPr>
        <w:t>We also extend thanks to the grantmakers and nonprofits that participated in the beta test of the CGA.</w:t>
      </w:r>
      <w:r w:rsidRPr="00B2084A">
        <w:rPr>
          <w:b/>
        </w:rPr>
        <w:t xml:space="preserve"> </w:t>
      </w:r>
      <w:r w:rsidRPr="00B2084A">
        <w:rPr>
          <w:b/>
          <w:sz w:val="20"/>
        </w:rPr>
        <w:t>Their experience and feedback led to the creation of the final version of the application itself and the accompanying User Guide. We salute their willingness to give of their time so generously to help ensure that the CGA would be an effective tool.</w:t>
      </w:r>
    </w:p>
    <w:p w:rsidR="00F837FC" w:rsidRPr="00B2084A" w:rsidRDefault="00F837FC" w:rsidP="00F837FC">
      <w:pPr>
        <w:pStyle w:val="NoSpacing"/>
        <w:rPr>
          <w:sz w:val="20"/>
        </w:rPr>
      </w:pPr>
    </w:p>
    <w:p w:rsidR="00F837FC" w:rsidRPr="00B2084A" w:rsidRDefault="00F837FC" w:rsidP="00F837FC">
      <w:pPr>
        <w:pStyle w:val="NoSpacing"/>
        <w:numPr>
          <w:ilvl w:val="0"/>
          <w:numId w:val="7"/>
        </w:numPr>
        <w:rPr>
          <w:i/>
          <w:sz w:val="20"/>
        </w:rPr>
        <w:sectPr w:rsidR="00F837FC" w:rsidRPr="00B2084A" w:rsidSect="000A59FB">
          <w:footnotePr>
            <w:numStart w:val="6"/>
          </w:footnotePr>
          <w:type w:val="continuous"/>
          <w:pgSz w:w="12240" w:h="15840" w:code="1"/>
          <w:pgMar w:top="1008" w:right="1008" w:bottom="1008" w:left="1008" w:header="432" w:footer="432" w:gutter="0"/>
          <w:cols w:space="720"/>
          <w:titlePg/>
          <w:docGrid w:linePitch="360"/>
        </w:sectPr>
      </w:pPr>
    </w:p>
    <w:p w:rsidR="00F837FC" w:rsidRPr="00B2084A" w:rsidRDefault="00F837FC" w:rsidP="00F837FC">
      <w:pPr>
        <w:pStyle w:val="NoSpacing"/>
        <w:numPr>
          <w:ilvl w:val="0"/>
          <w:numId w:val="7"/>
        </w:numPr>
        <w:rPr>
          <w:sz w:val="20"/>
        </w:rPr>
      </w:pPr>
      <w:r w:rsidRPr="00B2084A">
        <w:rPr>
          <w:sz w:val="20"/>
        </w:rPr>
        <w:lastRenderedPageBreak/>
        <w:t>Teresa Barnhart, Cardinal Ritter Senior Services</w:t>
      </w:r>
    </w:p>
    <w:p w:rsidR="00F837FC" w:rsidRPr="00B2084A" w:rsidRDefault="00F837FC" w:rsidP="00F837FC">
      <w:pPr>
        <w:pStyle w:val="NoSpacing"/>
        <w:numPr>
          <w:ilvl w:val="0"/>
          <w:numId w:val="7"/>
        </w:numPr>
        <w:rPr>
          <w:sz w:val="20"/>
        </w:rPr>
      </w:pPr>
      <w:r w:rsidRPr="00B2084A">
        <w:rPr>
          <w:sz w:val="20"/>
        </w:rPr>
        <w:t xml:space="preserve">Dawn </w:t>
      </w:r>
      <w:proofErr w:type="spellStart"/>
      <w:r w:rsidRPr="00B2084A">
        <w:rPr>
          <w:sz w:val="20"/>
        </w:rPr>
        <w:t>Belizaire</w:t>
      </w:r>
      <w:proofErr w:type="spellEnd"/>
      <w:r w:rsidRPr="00B2084A">
        <w:rPr>
          <w:sz w:val="20"/>
        </w:rPr>
        <w:t>, Foster and Adoptive Care Coalition</w:t>
      </w:r>
    </w:p>
    <w:p w:rsidR="00F837FC" w:rsidRPr="00B2084A" w:rsidRDefault="00F837FC" w:rsidP="00F837FC">
      <w:pPr>
        <w:pStyle w:val="NoSpacing"/>
        <w:numPr>
          <w:ilvl w:val="0"/>
          <w:numId w:val="7"/>
        </w:numPr>
        <w:rPr>
          <w:sz w:val="20"/>
        </w:rPr>
      </w:pPr>
      <w:r w:rsidRPr="00B2084A">
        <w:rPr>
          <w:sz w:val="20"/>
        </w:rPr>
        <w:t xml:space="preserve">Cynthia Berry, St. Joachim &amp; Ann Care Services </w:t>
      </w:r>
    </w:p>
    <w:p w:rsidR="00F837FC" w:rsidRPr="00B2084A" w:rsidRDefault="00F837FC" w:rsidP="00F837FC">
      <w:pPr>
        <w:pStyle w:val="NoSpacing"/>
        <w:numPr>
          <w:ilvl w:val="0"/>
          <w:numId w:val="7"/>
        </w:numPr>
        <w:rPr>
          <w:sz w:val="20"/>
        </w:rPr>
      </w:pPr>
      <w:r w:rsidRPr="00B2084A">
        <w:rPr>
          <w:sz w:val="20"/>
        </w:rPr>
        <w:t xml:space="preserve">Marcy </w:t>
      </w:r>
      <w:proofErr w:type="spellStart"/>
      <w:r w:rsidRPr="00B2084A">
        <w:rPr>
          <w:sz w:val="20"/>
        </w:rPr>
        <w:t>Bursac</w:t>
      </w:r>
      <w:proofErr w:type="spellEnd"/>
      <w:r w:rsidRPr="00B2084A">
        <w:rPr>
          <w:sz w:val="20"/>
        </w:rPr>
        <w:t>, Shalom House</w:t>
      </w:r>
    </w:p>
    <w:p w:rsidR="00F837FC" w:rsidRPr="00B2084A" w:rsidRDefault="00F837FC" w:rsidP="00F837FC">
      <w:pPr>
        <w:pStyle w:val="NoSpacing"/>
        <w:numPr>
          <w:ilvl w:val="0"/>
          <w:numId w:val="7"/>
        </w:numPr>
        <w:rPr>
          <w:sz w:val="20"/>
        </w:rPr>
      </w:pPr>
      <w:r w:rsidRPr="00B2084A">
        <w:rPr>
          <w:sz w:val="20"/>
        </w:rPr>
        <w:t>Sister Marge Clifford, Sister Thea Bowman Catholic School</w:t>
      </w:r>
    </w:p>
    <w:p w:rsidR="00F837FC" w:rsidRPr="00B2084A" w:rsidRDefault="00F837FC" w:rsidP="00F837FC">
      <w:pPr>
        <w:pStyle w:val="NoSpacing"/>
        <w:numPr>
          <w:ilvl w:val="0"/>
          <w:numId w:val="7"/>
        </w:numPr>
        <w:rPr>
          <w:sz w:val="20"/>
        </w:rPr>
      </w:pPr>
      <w:r w:rsidRPr="00B2084A">
        <w:rPr>
          <w:sz w:val="20"/>
        </w:rPr>
        <w:t>Amy Collard, Ronald McDonald House St. Louis</w:t>
      </w:r>
    </w:p>
    <w:p w:rsidR="00F837FC" w:rsidRPr="00B2084A" w:rsidRDefault="00F837FC" w:rsidP="00F837FC">
      <w:pPr>
        <w:pStyle w:val="NoSpacing"/>
        <w:numPr>
          <w:ilvl w:val="0"/>
          <w:numId w:val="7"/>
        </w:numPr>
        <w:rPr>
          <w:sz w:val="20"/>
        </w:rPr>
      </w:pPr>
      <w:r w:rsidRPr="00B2084A">
        <w:rPr>
          <w:sz w:val="20"/>
        </w:rPr>
        <w:lastRenderedPageBreak/>
        <w:t xml:space="preserve">Rene </w:t>
      </w:r>
      <w:proofErr w:type="spellStart"/>
      <w:r w:rsidRPr="00B2084A">
        <w:rPr>
          <w:sz w:val="20"/>
        </w:rPr>
        <w:t>Defiore</w:t>
      </w:r>
      <w:proofErr w:type="spellEnd"/>
      <w:r w:rsidRPr="00B2084A">
        <w:rPr>
          <w:sz w:val="20"/>
        </w:rPr>
        <w:t>, Good Shepherd Family and Children's Services</w:t>
      </w:r>
    </w:p>
    <w:p w:rsidR="00F837FC" w:rsidRPr="00B2084A" w:rsidRDefault="00F837FC" w:rsidP="00F837FC">
      <w:pPr>
        <w:pStyle w:val="NoSpacing"/>
        <w:numPr>
          <w:ilvl w:val="0"/>
          <w:numId w:val="7"/>
        </w:numPr>
        <w:rPr>
          <w:sz w:val="20"/>
        </w:rPr>
      </w:pPr>
      <w:r w:rsidRPr="00B2084A">
        <w:rPr>
          <w:sz w:val="20"/>
        </w:rPr>
        <w:t xml:space="preserve">Lynn </w:t>
      </w:r>
      <w:proofErr w:type="spellStart"/>
      <w:r w:rsidRPr="00B2084A">
        <w:rPr>
          <w:sz w:val="20"/>
        </w:rPr>
        <w:t>DeLearie</w:t>
      </w:r>
      <w:proofErr w:type="spellEnd"/>
      <w:r w:rsidRPr="00B2084A">
        <w:rPr>
          <w:sz w:val="20"/>
        </w:rPr>
        <w:t>, De LaSalle Middle School</w:t>
      </w:r>
    </w:p>
    <w:p w:rsidR="00F837FC" w:rsidRPr="00B2084A" w:rsidRDefault="00F837FC" w:rsidP="00F837FC">
      <w:pPr>
        <w:pStyle w:val="NoSpacing"/>
        <w:numPr>
          <w:ilvl w:val="0"/>
          <w:numId w:val="7"/>
        </w:numPr>
        <w:rPr>
          <w:sz w:val="20"/>
        </w:rPr>
      </w:pPr>
      <w:r w:rsidRPr="00B2084A">
        <w:rPr>
          <w:sz w:val="20"/>
        </w:rPr>
        <w:t>Sophie Emery, Jefferson County Community Partnership</w:t>
      </w:r>
    </w:p>
    <w:p w:rsidR="00F837FC" w:rsidRPr="00B2084A" w:rsidRDefault="00F837FC" w:rsidP="00F837FC">
      <w:pPr>
        <w:pStyle w:val="NoSpacing"/>
        <w:numPr>
          <w:ilvl w:val="0"/>
          <w:numId w:val="7"/>
        </w:numPr>
        <w:rPr>
          <w:sz w:val="20"/>
        </w:rPr>
      </w:pPr>
      <w:r w:rsidRPr="00B2084A">
        <w:rPr>
          <w:sz w:val="20"/>
        </w:rPr>
        <w:t>Michelle</w:t>
      </w:r>
      <w:r w:rsidRPr="00B2084A">
        <w:rPr>
          <w:sz w:val="20"/>
        </w:rPr>
        <w:tab/>
        <w:t>Fielder, Touchpoint Autism</w:t>
      </w:r>
    </w:p>
    <w:p w:rsidR="00F837FC" w:rsidRPr="00B2084A" w:rsidRDefault="00F837FC" w:rsidP="00F837FC">
      <w:pPr>
        <w:pStyle w:val="NoSpacing"/>
        <w:numPr>
          <w:ilvl w:val="0"/>
          <w:numId w:val="7"/>
        </w:numPr>
        <w:rPr>
          <w:sz w:val="20"/>
        </w:rPr>
      </w:pPr>
      <w:r w:rsidRPr="00B2084A">
        <w:rPr>
          <w:sz w:val="20"/>
        </w:rPr>
        <w:t xml:space="preserve">Debbie </w:t>
      </w:r>
      <w:proofErr w:type="spellStart"/>
      <w:r w:rsidRPr="00B2084A">
        <w:rPr>
          <w:sz w:val="20"/>
        </w:rPr>
        <w:t>Genung</w:t>
      </w:r>
      <w:proofErr w:type="spellEnd"/>
      <w:r w:rsidRPr="00B2084A">
        <w:rPr>
          <w:sz w:val="20"/>
        </w:rPr>
        <w:t>, Foster and Adoptive Care Coalition</w:t>
      </w:r>
    </w:p>
    <w:p w:rsidR="00F837FC" w:rsidRPr="00B2084A" w:rsidRDefault="00F837FC" w:rsidP="00F837FC">
      <w:pPr>
        <w:pStyle w:val="NoSpacing"/>
        <w:numPr>
          <w:ilvl w:val="0"/>
          <w:numId w:val="7"/>
        </w:numPr>
        <w:rPr>
          <w:sz w:val="20"/>
        </w:rPr>
      </w:pPr>
      <w:r w:rsidRPr="00B2084A">
        <w:rPr>
          <w:sz w:val="20"/>
        </w:rPr>
        <w:t>Josh Goldman, Beyond Housing</w:t>
      </w:r>
    </w:p>
    <w:p w:rsidR="00F837FC" w:rsidRPr="00B2084A" w:rsidRDefault="00F837FC" w:rsidP="00F837FC">
      <w:pPr>
        <w:pStyle w:val="NoSpacing"/>
        <w:numPr>
          <w:ilvl w:val="0"/>
          <w:numId w:val="7"/>
        </w:numPr>
        <w:rPr>
          <w:sz w:val="20"/>
        </w:rPr>
      </w:pPr>
      <w:r w:rsidRPr="00B2084A">
        <w:rPr>
          <w:sz w:val="20"/>
        </w:rPr>
        <w:lastRenderedPageBreak/>
        <w:t>Nikki Goldstein, Crown Center for Senior Living</w:t>
      </w:r>
    </w:p>
    <w:p w:rsidR="00F837FC" w:rsidRPr="00B2084A" w:rsidRDefault="00F837FC" w:rsidP="00F837FC">
      <w:pPr>
        <w:pStyle w:val="NoSpacing"/>
        <w:numPr>
          <w:ilvl w:val="0"/>
          <w:numId w:val="7"/>
        </w:numPr>
        <w:rPr>
          <w:sz w:val="20"/>
        </w:rPr>
      </w:pPr>
      <w:r w:rsidRPr="00B2084A">
        <w:rPr>
          <w:sz w:val="20"/>
        </w:rPr>
        <w:t>Linda Grayson, Spirit of St. Louis Women's Fund</w:t>
      </w:r>
    </w:p>
    <w:p w:rsidR="00F837FC" w:rsidRPr="00B2084A" w:rsidRDefault="00F837FC" w:rsidP="00F837FC">
      <w:pPr>
        <w:pStyle w:val="NoSpacing"/>
        <w:numPr>
          <w:ilvl w:val="0"/>
          <w:numId w:val="7"/>
        </w:numPr>
        <w:rPr>
          <w:sz w:val="20"/>
        </w:rPr>
      </w:pPr>
      <w:r w:rsidRPr="00B2084A">
        <w:rPr>
          <w:sz w:val="20"/>
        </w:rPr>
        <w:t xml:space="preserve">Erica </w:t>
      </w:r>
      <w:proofErr w:type="spellStart"/>
      <w:r w:rsidRPr="00B2084A">
        <w:rPr>
          <w:sz w:val="20"/>
        </w:rPr>
        <w:t>Holliam</w:t>
      </w:r>
      <w:proofErr w:type="spellEnd"/>
      <w:r w:rsidRPr="00B2084A">
        <w:rPr>
          <w:sz w:val="20"/>
        </w:rPr>
        <w:t>, Beyond Housing</w:t>
      </w:r>
    </w:p>
    <w:p w:rsidR="00F837FC" w:rsidRPr="00B2084A" w:rsidRDefault="00F837FC" w:rsidP="00F837FC">
      <w:pPr>
        <w:pStyle w:val="NoSpacing"/>
        <w:numPr>
          <w:ilvl w:val="0"/>
          <w:numId w:val="7"/>
        </w:numPr>
        <w:rPr>
          <w:sz w:val="20"/>
        </w:rPr>
      </w:pPr>
      <w:r w:rsidRPr="00B2084A">
        <w:rPr>
          <w:sz w:val="20"/>
        </w:rPr>
        <w:t xml:space="preserve">Kent </w:t>
      </w:r>
      <w:proofErr w:type="spellStart"/>
      <w:r w:rsidRPr="00B2084A">
        <w:rPr>
          <w:sz w:val="20"/>
        </w:rPr>
        <w:t>Hornberger</w:t>
      </w:r>
      <w:proofErr w:type="spellEnd"/>
      <w:r w:rsidRPr="00B2084A">
        <w:rPr>
          <w:sz w:val="20"/>
        </w:rPr>
        <w:t xml:space="preserve">, </w:t>
      </w:r>
      <w:proofErr w:type="spellStart"/>
      <w:r w:rsidRPr="00B2084A">
        <w:rPr>
          <w:sz w:val="20"/>
        </w:rPr>
        <w:t>Ranken</w:t>
      </w:r>
      <w:proofErr w:type="spellEnd"/>
      <w:r w:rsidRPr="00B2084A">
        <w:rPr>
          <w:sz w:val="20"/>
        </w:rPr>
        <w:t xml:space="preserve"> Technical College</w:t>
      </w:r>
    </w:p>
    <w:p w:rsidR="00F837FC" w:rsidRPr="00B2084A" w:rsidRDefault="00F837FC" w:rsidP="00F837FC">
      <w:pPr>
        <w:pStyle w:val="NoSpacing"/>
        <w:numPr>
          <w:ilvl w:val="0"/>
          <w:numId w:val="7"/>
        </w:numPr>
        <w:rPr>
          <w:sz w:val="20"/>
        </w:rPr>
      </w:pPr>
      <w:r w:rsidRPr="00B2084A">
        <w:rPr>
          <w:sz w:val="20"/>
        </w:rPr>
        <w:t>Kate Horrigan, Small Rain</w:t>
      </w:r>
    </w:p>
    <w:p w:rsidR="00F837FC" w:rsidRPr="00B2084A" w:rsidRDefault="00F837FC" w:rsidP="00F837FC">
      <w:pPr>
        <w:pStyle w:val="NoSpacing"/>
        <w:numPr>
          <w:ilvl w:val="0"/>
          <w:numId w:val="7"/>
        </w:numPr>
        <w:rPr>
          <w:sz w:val="20"/>
        </w:rPr>
      </w:pPr>
      <w:r w:rsidRPr="00B2084A">
        <w:rPr>
          <w:sz w:val="20"/>
        </w:rPr>
        <w:t xml:space="preserve">Jean </w:t>
      </w:r>
      <w:proofErr w:type="spellStart"/>
      <w:r w:rsidRPr="00B2084A">
        <w:rPr>
          <w:sz w:val="20"/>
        </w:rPr>
        <w:t>Huelsing</w:t>
      </w:r>
      <w:proofErr w:type="spellEnd"/>
      <w:r w:rsidRPr="00B2084A">
        <w:rPr>
          <w:sz w:val="20"/>
        </w:rPr>
        <w:t>, Living Well Foundation</w:t>
      </w:r>
    </w:p>
    <w:p w:rsidR="00F837FC" w:rsidRPr="00B2084A" w:rsidRDefault="00F837FC" w:rsidP="00F837FC">
      <w:pPr>
        <w:pStyle w:val="NoSpacing"/>
        <w:numPr>
          <w:ilvl w:val="0"/>
          <w:numId w:val="7"/>
        </w:numPr>
        <w:rPr>
          <w:sz w:val="20"/>
        </w:rPr>
      </w:pPr>
      <w:r w:rsidRPr="00B2084A">
        <w:rPr>
          <w:sz w:val="20"/>
        </w:rPr>
        <w:t xml:space="preserve">Christine </w:t>
      </w:r>
      <w:proofErr w:type="spellStart"/>
      <w:r w:rsidRPr="00B2084A">
        <w:rPr>
          <w:sz w:val="20"/>
        </w:rPr>
        <w:t>Ivcich</w:t>
      </w:r>
      <w:proofErr w:type="spellEnd"/>
      <w:r w:rsidRPr="00B2084A">
        <w:rPr>
          <w:sz w:val="20"/>
        </w:rPr>
        <w:t xml:space="preserve">, The </w:t>
      </w:r>
      <w:proofErr w:type="spellStart"/>
      <w:r w:rsidRPr="00B2084A">
        <w:rPr>
          <w:sz w:val="20"/>
        </w:rPr>
        <w:t>Muny</w:t>
      </w:r>
      <w:proofErr w:type="spellEnd"/>
    </w:p>
    <w:p w:rsidR="00F837FC" w:rsidRPr="00B2084A" w:rsidRDefault="00F837FC" w:rsidP="00F837FC">
      <w:pPr>
        <w:pStyle w:val="NoSpacing"/>
        <w:numPr>
          <w:ilvl w:val="0"/>
          <w:numId w:val="7"/>
        </w:numPr>
        <w:rPr>
          <w:sz w:val="20"/>
        </w:rPr>
      </w:pPr>
      <w:r w:rsidRPr="00B2084A">
        <w:rPr>
          <w:sz w:val="20"/>
        </w:rPr>
        <w:t xml:space="preserve">Pat </w:t>
      </w:r>
      <w:proofErr w:type="spellStart"/>
      <w:r w:rsidRPr="00B2084A">
        <w:rPr>
          <w:sz w:val="20"/>
        </w:rPr>
        <w:t>Joshu</w:t>
      </w:r>
      <w:proofErr w:type="spellEnd"/>
      <w:r w:rsidRPr="00B2084A">
        <w:rPr>
          <w:sz w:val="20"/>
        </w:rPr>
        <w:t>, Immigrant and Refugee Women's Program</w:t>
      </w:r>
    </w:p>
    <w:p w:rsidR="00F837FC" w:rsidRPr="00B2084A" w:rsidRDefault="00F837FC" w:rsidP="00F837FC">
      <w:pPr>
        <w:pStyle w:val="NoSpacing"/>
        <w:numPr>
          <w:ilvl w:val="0"/>
          <w:numId w:val="7"/>
        </w:numPr>
        <w:rPr>
          <w:sz w:val="20"/>
        </w:rPr>
      </w:pPr>
      <w:r w:rsidRPr="00B2084A">
        <w:rPr>
          <w:sz w:val="20"/>
        </w:rPr>
        <w:t>Ann Julian, Our Little Haven</w:t>
      </w:r>
    </w:p>
    <w:p w:rsidR="00F837FC" w:rsidRPr="00B2084A" w:rsidRDefault="00F837FC" w:rsidP="00F837FC">
      <w:pPr>
        <w:pStyle w:val="NoSpacing"/>
        <w:numPr>
          <w:ilvl w:val="0"/>
          <w:numId w:val="7"/>
        </w:numPr>
        <w:rPr>
          <w:sz w:val="20"/>
        </w:rPr>
      </w:pPr>
      <w:r w:rsidRPr="00B2084A">
        <w:rPr>
          <w:sz w:val="20"/>
        </w:rPr>
        <w:t xml:space="preserve">Katherine </w:t>
      </w:r>
      <w:proofErr w:type="spellStart"/>
      <w:r w:rsidRPr="00B2084A">
        <w:rPr>
          <w:sz w:val="20"/>
        </w:rPr>
        <w:t>Kornfield</w:t>
      </w:r>
      <w:proofErr w:type="spellEnd"/>
      <w:r w:rsidRPr="00B2084A">
        <w:rPr>
          <w:sz w:val="20"/>
        </w:rPr>
        <w:t>, Missouri Botanical Gardens</w:t>
      </w:r>
    </w:p>
    <w:p w:rsidR="00F837FC" w:rsidRPr="00B2084A" w:rsidRDefault="00F837FC" w:rsidP="00F837FC">
      <w:pPr>
        <w:pStyle w:val="NoSpacing"/>
        <w:numPr>
          <w:ilvl w:val="0"/>
          <w:numId w:val="7"/>
        </w:numPr>
        <w:rPr>
          <w:sz w:val="20"/>
        </w:rPr>
      </w:pPr>
      <w:r w:rsidRPr="00B2084A">
        <w:rPr>
          <w:sz w:val="20"/>
        </w:rPr>
        <w:t xml:space="preserve">Kevin </w:t>
      </w:r>
      <w:proofErr w:type="spellStart"/>
      <w:r w:rsidRPr="00B2084A">
        <w:rPr>
          <w:sz w:val="20"/>
        </w:rPr>
        <w:t>Kriesel</w:t>
      </w:r>
      <w:proofErr w:type="spellEnd"/>
      <w:r w:rsidRPr="00B2084A">
        <w:rPr>
          <w:sz w:val="20"/>
        </w:rPr>
        <w:t xml:space="preserve">, </w:t>
      </w:r>
      <w:proofErr w:type="spellStart"/>
      <w:r w:rsidRPr="00B2084A">
        <w:rPr>
          <w:sz w:val="20"/>
        </w:rPr>
        <w:t>Hoyleton</w:t>
      </w:r>
      <w:proofErr w:type="spellEnd"/>
      <w:r w:rsidRPr="00B2084A">
        <w:rPr>
          <w:sz w:val="20"/>
        </w:rPr>
        <w:t xml:space="preserve"> Youth and Family Services</w:t>
      </w:r>
    </w:p>
    <w:p w:rsidR="00F837FC" w:rsidRPr="00B2084A" w:rsidRDefault="00F837FC" w:rsidP="00F837FC">
      <w:pPr>
        <w:pStyle w:val="NoSpacing"/>
        <w:numPr>
          <w:ilvl w:val="0"/>
          <w:numId w:val="7"/>
        </w:numPr>
        <w:rPr>
          <w:sz w:val="20"/>
        </w:rPr>
      </w:pPr>
      <w:r w:rsidRPr="00B2084A">
        <w:rPr>
          <w:sz w:val="20"/>
        </w:rPr>
        <w:t xml:space="preserve">Donna </w:t>
      </w:r>
      <w:proofErr w:type="spellStart"/>
      <w:r w:rsidRPr="00B2084A">
        <w:rPr>
          <w:sz w:val="20"/>
        </w:rPr>
        <w:t>Luker</w:t>
      </w:r>
      <w:proofErr w:type="spellEnd"/>
      <w:r w:rsidRPr="00B2084A">
        <w:rPr>
          <w:sz w:val="20"/>
        </w:rPr>
        <w:t>, Lutheran Foundation of St. Louis</w:t>
      </w:r>
    </w:p>
    <w:p w:rsidR="00F837FC" w:rsidRPr="00B2084A" w:rsidRDefault="00F837FC" w:rsidP="00F837FC">
      <w:pPr>
        <w:pStyle w:val="NoSpacing"/>
        <w:numPr>
          <w:ilvl w:val="0"/>
          <w:numId w:val="7"/>
        </w:numPr>
        <w:rPr>
          <w:sz w:val="20"/>
        </w:rPr>
      </w:pPr>
      <w:r w:rsidRPr="00B2084A">
        <w:rPr>
          <w:sz w:val="20"/>
        </w:rPr>
        <w:t>Rob Massa, Sherwood Forest Camp</w:t>
      </w:r>
    </w:p>
    <w:p w:rsidR="00F837FC" w:rsidRPr="00B2084A" w:rsidRDefault="00F837FC" w:rsidP="00F837FC">
      <w:pPr>
        <w:pStyle w:val="NoSpacing"/>
        <w:numPr>
          <w:ilvl w:val="0"/>
          <w:numId w:val="7"/>
        </w:numPr>
        <w:rPr>
          <w:sz w:val="20"/>
        </w:rPr>
      </w:pPr>
      <w:r w:rsidRPr="00B2084A">
        <w:rPr>
          <w:sz w:val="20"/>
        </w:rPr>
        <w:t xml:space="preserve">Miriam </w:t>
      </w:r>
      <w:proofErr w:type="spellStart"/>
      <w:r w:rsidRPr="00B2084A">
        <w:rPr>
          <w:sz w:val="20"/>
        </w:rPr>
        <w:t>Mayham</w:t>
      </w:r>
      <w:proofErr w:type="spellEnd"/>
      <w:r w:rsidRPr="00B2084A">
        <w:rPr>
          <w:sz w:val="20"/>
        </w:rPr>
        <w:t>, St. Joachim &amp; Ann Care Services</w:t>
      </w:r>
    </w:p>
    <w:p w:rsidR="00F837FC" w:rsidRPr="00B2084A" w:rsidRDefault="00F837FC" w:rsidP="00F837FC">
      <w:pPr>
        <w:pStyle w:val="NoSpacing"/>
        <w:numPr>
          <w:ilvl w:val="0"/>
          <w:numId w:val="7"/>
        </w:numPr>
        <w:rPr>
          <w:sz w:val="20"/>
        </w:rPr>
      </w:pPr>
      <w:r w:rsidRPr="00B2084A">
        <w:rPr>
          <w:sz w:val="20"/>
        </w:rPr>
        <w:t xml:space="preserve">Karin </w:t>
      </w:r>
      <w:proofErr w:type="spellStart"/>
      <w:r w:rsidRPr="00B2084A">
        <w:rPr>
          <w:sz w:val="20"/>
        </w:rPr>
        <w:t>McElwain</w:t>
      </w:r>
      <w:proofErr w:type="spellEnd"/>
      <w:r w:rsidRPr="00B2084A">
        <w:rPr>
          <w:sz w:val="20"/>
        </w:rPr>
        <w:t>-West, Aim High St. Louis</w:t>
      </w:r>
    </w:p>
    <w:p w:rsidR="00F837FC" w:rsidRPr="00B2084A" w:rsidRDefault="00F837FC" w:rsidP="00F837FC">
      <w:pPr>
        <w:pStyle w:val="NoSpacing"/>
        <w:numPr>
          <w:ilvl w:val="0"/>
          <w:numId w:val="7"/>
        </w:numPr>
        <w:rPr>
          <w:sz w:val="20"/>
        </w:rPr>
      </w:pPr>
      <w:r w:rsidRPr="00B2084A">
        <w:rPr>
          <w:sz w:val="20"/>
        </w:rPr>
        <w:t xml:space="preserve">Bill </w:t>
      </w:r>
      <w:proofErr w:type="spellStart"/>
      <w:r w:rsidRPr="00B2084A">
        <w:rPr>
          <w:sz w:val="20"/>
        </w:rPr>
        <w:t>McRoberts</w:t>
      </w:r>
      <w:proofErr w:type="spellEnd"/>
      <w:r w:rsidRPr="00B2084A">
        <w:rPr>
          <w:sz w:val="20"/>
        </w:rPr>
        <w:t>, Near Southside Employment Coalition (NSEC)</w:t>
      </w:r>
    </w:p>
    <w:p w:rsidR="00F837FC" w:rsidRPr="00B2084A" w:rsidRDefault="00F837FC" w:rsidP="00F837FC">
      <w:pPr>
        <w:pStyle w:val="NoSpacing"/>
        <w:numPr>
          <w:ilvl w:val="0"/>
          <w:numId w:val="7"/>
        </w:numPr>
        <w:rPr>
          <w:sz w:val="20"/>
        </w:rPr>
      </w:pPr>
      <w:r w:rsidRPr="00B2084A">
        <w:rPr>
          <w:sz w:val="20"/>
        </w:rPr>
        <w:t>Jim Moore, Community Action Agency of St. Louis County, Inc.</w:t>
      </w:r>
    </w:p>
    <w:p w:rsidR="00F837FC" w:rsidRPr="00B2084A" w:rsidRDefault="00F837FC" w:rsidP="00F837FC">
      <w:pPr>
        <w:pStyle w:val="NoSpacing"/>
        <w:numPr>
          <w:ilvl w:val="0"/>
          <w:numId w:val="7"/>
        </w:numPr>
        <w:rPr>
          <w:sz w:val="20"/>
        </w:rPr>
      </w:pPr>
      <w:r w:rsidRPr="00B2084A">
        <w:rPr>
          <w:sz w:val="20"/>
        </w:rPr>
        <w:lastRenderedPageBreak/>
        <w:t>Mary Neal, Writing Works</w:t>
      </w:r>
    </w:p>
    <w:p w:rsidR="00F837FC" w:rsidRPr="00B2084A" w:rsidRDefault="00F837FC" w:rsidP="00F837FC">
      <w:pPr>
        <w:pStyle w:val="NoSpacing"/>
        <w:numPr>
          <w:ilvl w:val="0"/>
          <w:numId w:val="7"/>
        </w:numPr>
        <w:rPr>
          <w:sz w:val="20"/>
        </w:rPr>
      </w:pPr>
      <w:r w:rsidRPr="00B2084A">
        <w:rPr>
          <w:sz w:val="20"/>
        </w:rPr>
        <w:t>Michele</w:t>
      </w:r>
      <w:r w:rsidRPr="00B2084A">
        <w:rPr>
          <w:sz w:val="20"/>
        </w:rPr>
        <w:tab/>
      </w:r>
      <w:proofErr w:type="spellStart"/>
      <w:r w:rsidRPr="00B2084A">
        <w:rPr>
          <w:sz w:val="20"/>
        </w:rPr>
        <w:t>Oesch</w:t>
      </w:r>
      <w:proofErr w:type="spellEnd"/>
      <w:r w:rsidRPr="00B2084A">
        <w:rPr>
          <w:sz w:val="20"/>
        </w:rPr>
        <w:t>, Saint Louis University</w:t>
      </w:r>
    </w:p>
    <w:p w:rsidR="00F837FC" w:rsidRPr="00B2084A" w:rsidRDefault="00F837FC" w:rsidP="00F837FC">
      <w:pPr>
        <w:pStyle w:val="NoSpacing"/>
        <w:numPr>
          <w:ilvl w:val="0"/>
          <w:numId w:val="7"/>
        </w:numPr>
        <w:rPr>
          <w:sz w:val="20"/>
        </w:rPr>
      </w:pPr>
      <w:r w:rsidRPr="00B2084A">
        <w:rPr>
          <w:sz w:val="20"/>
        </w:rPr>
        <w:t>Marissa Paine, The Haven of Grace</w:t>
      </w:r>
    </w:p>
    <w:p w:rsidR="00F837FC" w:rsidRPr="00B2084A" w:rsidRDefault="00F837FC" w:rsidP="00F837FC">
      <w:pPr>
        <w:pStyle w:val="NoSpacing"/>
        <w:numPr>
          <w:ilvl w:val="0"/>
          <w:numId w:val="7"/>
        </w:numPr>
        <w:rPr>
          <w:sz w:val="20"/>
        </w:rPr>
      </w:pPr>
      <w:r w:rsidRPr="00B2084A">
        <w:rPr>
          <w:sz w:val="20"/>
        </w:rPr>
        <w:t>Colleen Peters, St. Francis Xavier Outreach Ministry</w:t>
      </w:r>
    </w:p>
    <w:p w:rsidR="00F837FC" w:rsidRPr="00B2084A" w:rsidRDefault="00F837FC" w:rsidP="00F837FC">
      <w:pPr>
        <w:pStyle w:val="NoSpacing"/>
        <w:numPr>
          <w:ilvl w:val="0"/>
          <w:numId w:val="7"/>
        </w:numPr>
        <w:rPr>
          <w:sz w:val="20"/>
        </w:rPr>
      </w:pPr>
      <w:r w:rsidRPr="00B2084A">
        <w:rPr>
          <w:sz w:val="20"/>
        </w:rPr>
        <w:t xml:space="preserve">Regina </w:t>
      </w:r>
      <w:proofErr w:type="spellStart"/>
      <w:r w:rsidRPr="00B2084A">
        <w:rPr>
          <w:sz w:val="20"/>
        </w:rPr>
        <w:t>Przetak</w:t>
      </w:r>
      <w:proofErr w:type="spellEnd"/>
      <w:r w:rsidRPr="00B2084A">
        <w:rPr>
          <w:sz w:val="20"/>
        </w:rPr>
        <w:t>, ALIVE</w:t>
      </w:r>
    </w:p>
    <w:p w:rsidR="00F837FC" w:rsidRPr="00B2084A" w:rsidRDefault="00F837FC" w:rsidP="00F837FC">
      <w:pPr>
        <w:pStyle w:val="NoSpacing"/>
        <w:numPr>
          <w:ilvl w:val="0"/>
          <w:numId w:val="7"/>
        </w:numPr>
        <w:rPr>
          <w:sz w:val="20"/>
        </w:rPr>
      </w:pPr>
      <w:r w:rsidRPr="00B2084A">
        <w:rPr>
          <w:sz w:val="20"/>
        </w:rPr>
        <w:t>Liz Reeves, St. Louis Public Library Foundation</w:t>
      </w:r>
    </w:p>
    <w:p w:rsidR="00F837FC" w:rsidRPr="00B2084A" w:rsidRDefault="00F837FC" w:rsidP="00F837FC">
      <w:pPr>
        <w:pStyle w:val="NoSpacing"/>
        <w:numPr>
          <w:ilvl w:val="0"/>
          <w:numId w:val="7"/>
        </w:numPr>
        <w:rPr>
          <w:sz w:val="20"/>
        </w:rPr>
      </w:pPr>
      <w:r w:rsidRPr="00B2084A">
        <w:rPr>
          <w:sz w:val="20"/>
        </w:rPr>
        <w:t>Heather Rich, Saint Louis University</w:t>
      </w:r>
    </w:p>
    <w:p w:rsidR="00F837FC" w:rsidRPr="00B2084A" w:rsidRDefault="00F837FC" w:rsidP="00F837FC">
      <w:pPr>
        <w:pStyle w:val="NoSpacing"/>
        <w:numPr>
          <w:ilvl w:val="0"/>
          <w:numId w:val="7"/>
        </w:numPr>
        <w:rPr>
          <w:sz w:val="20"/>
        </w:rPr>
      </w:pPr>
      <w:r w:rsidRPr="00B2084A">
        <w:rPr>
          <w:sz w:val="20"/>
        </w:rPr>
        <w:t>Phyllis Schneider, United Services</w:t>
      </w:r>
    </w:p>
    <w:p w:rsidR="00F837FC" w:rsidRPr="00B2084A" w:rsidRDefault="00F837FC" w:rsidP="00F837FC">
      <w:pPr>
        <w:pStyle w:val="NoSpacing"/>
        <w:numPr>
          <w:ilvl w:val="0"/>
          <w:numId w:val="7"/>
        </w:numPr>
        <w:rPr>
          <w:sz w:val="20"/>
        </w:rPr>
      </w:pPr>
      <w:r w:rsidRPr="00B2084A">
        <w:rPr>
          <w:sz w:val="20"/>
        </w:rPr>
        <w:t>Ana Schultz, Sisters of Divine Providence</w:t>
      </w:r>
    </w:p>
    <w:p w:rsidR="00F837FC" w:rsidRPr="00B2084A" w:rsidRDefault="00F837FC" w:rsidP="00F837FC">
      <w:pPr>
        <w:pStyle w:val="NoSpacing"/>
        <w:numPr>
          <w:ilvl w:val="0"/>
          <w:numId w:val="7"/>
        </w:numPr>
        <w:rPr>
          <w:sz w:val="20"/>
        </w:rPr>
      </w:pPr>
      <w:r w:rsidRPr="00B2084A">
        <w:rPr>
          <w:sz w:val="20"/>
        </w:rPr>
        <w:t>Muriel Smith, Delta Gamma Center for Children with Visual Impairments</w:t>
      </w:r>
    </w:p>
    <w:p w:rsidR="00F837FC" w:rsidRPr="00B2084A" w:rsidRDefault="00F837FC" w:rsidP="00F837FC">
      <w:pPr>
        <w:pStyle w:val="NoSpacing"/>
        <w:numPr>
          <w:ilvl w:val="0"/>
          <w:numId w:val="7"/>
        </w:numPr>
        <w:rPr>
          <w:sz w:val="20"/>
        </w:rPr>
      </w:pPr>
      <w:r w:rsidRPr="00B2084A">
        <w:rPr>
          <w:sz w:val="20"/>
        </w:rPr>
        <w:t>Ann Sutter, Spirit of St. Louis Women's Fund</w:t>
      </w:r>
    </w:p>
    <w:p w:rsidR="00F837FC" w:rsidRPr="00B2084A" w:rsidRDefault="00F837FC" w:rsidP="00F837FC">
      <w:pPr>
        <w:pStyle w:val="NoSpacing"/>
        <w:numPr>
          <w:ilvl w:val="0"/>
          <w:numId w:val="7"/>
        </w:numPr>
        <w:rPr>
          <w:sz w:val="20"/>
        </w:rPr>
      </w:pPr>
      <w:r w:rsidRPr="00B2084A">
        <w:rPr>
          <w:sz w:val="20"/>
        </w:rPr>
        <w:t xml:space="preserve">Barry </w:t>
      </w:r>
      <w:proofErr w:type="spellStart"/>
      <w:r w:rsidRPr="00B2084A">
        <w:rPr>
          <w:sz w:val="20"/>
        </w:rPr>
        <w:t>Trautman</w:t>
      </w:r>
      <w:proofErr w:type="spellEnd"/>
      <w:r w:rsidRPr="00B2084A">
        <w:rPr>
          <w:sz w:val="20"/>
        </w:rPr>
        <w:t>, ARCHS</w:t>
      </w:r>
    </w:p>
    <w:p w:rsidR="00F837FC" w:rsidRPr="00B2084A" w:rsidRDefault="00F837FC" w:rsidP="00F837FC">
      <w:pPr>
        <w:pStyle w:val="NoSpacing"/>
        <w:numPr>
          <w:ilvl w:val="0"/>
          <w:numId w:val="7"/>
        </w:numPr>
        <w:rPr>
          <w:sz w:val="20"/>
        </w:rPr>
      </w:pPr>
      <w:r w:rsidRPr="00B2084A">
        <w:rPr>
          <w:sz w:val="20"/>
        </w:rPr>
        <w:t xml:space="preserve">Julie Turner, </w:t>
      </w:r>
      <w:proofErr w:type="spellStart"/>
      <w:r w:rsidRPr="00B2084A">
        <w:rPr>
          <w:sz w:val="20"/>
        </w:rPr>
        <w:t>Lindenwood</w:t>
      </w:r>
      <w:proofErr w:type="spellEnd"/>
      <w:r w:rsidRPr="00B2084A">
        <w:rPr>
          <w:sz w:val="20"/>
        </w:rPr>
        <w:t xml:space="preserve"> University</w:t>
      </w:r>
    </w:p>
    <w:p w:rsidR="00F837FC" w:rsidRPr="00B2084A" w:rsidRDefault="00F837FC" w:rsidP="00F837FC">
      <w:pPr>
        <w:pStyle w:val="NoSpacing"/>
        <w:numPr>
          <w:ilvl w:val="0"/>
          <w:numId w:val="7"/>
        </w:numPr>
        <w:rPr>
          <w:sz w:val="20"/>
        </w:rPr>
      </w:pPr>
      <w:proofErr w:type="spellStart"/>
      <w:r w:rsidRPr="00B2084A">
        <w:rPr>
          <w:sz w:val="20"/>
        </w:rPr>
        <w:t>Ohala</w:t>
      </w:r>
      <w:proofErr w:type="spellEnd"/>
      <w:r w:rsidRPr="00B2084A">
        <w:rPr>
          <w:sz w:val="20"/>
        </w:rPr>
        <w:t xml:space="preserve"> Ward, Near Southside Employment Coalition (NSEC)</w:t>
      </w:r>
    </w:p>
    <w:p w:rsidR="00F837FC" w:rsidRPr="00B2084A" w:rsidRDefault="00F837FC" w:rsidP="00F837FC">
      <w:pPr>
        <w:pStyle w:val="NoSpacing"/>
        <w:numPr>
          <w:ilvl w:val="0"/>
          <w:numId w:val="7"/>
        </w:numPr>
        <w:rPr>
          <w:sz w:val="20"/>
        </w:rPr>
      </w:pPr>
      <w:r w:rsidRPr="00B2084A">
        <w:rPr>
          <w:sz w:val="20"/>
        </w:rPr>
        <w:t>David Warren, Metro Theater Company</w:t>
      </w:r>
    </w:p>
    <w:p w:rsidR="00F837FC" w:rsidRPr="00B2084A" w:rsidRDefault="00F837FC" w:rsidP="00F837FC">
      <w:pPr>
        <w:pStyle w:val="NoSpacing"/>
        <w:numPr>
          <w:ilvl w:val="0"/>
          <w:numId w:val="7"/>
        </w:numPr>
        <w:rPr>
          <w:sz w:val="20"/>
        </w:rPr>
      </w:pPr>
      <w:r w:rsidRPr="00B2084A">
        <w:rPr>
          <w:sz w:val="20"/>
        </w:rPr>
        <w:t xml:space="preserve">Gil </w:t>
      </w:r>
      <w:proofErr w:type="spellStart"/>
      <w:r w:rsidRPr="00B2084A">
        <w:rPr>
          <w:sz w:val="20"/>
        </w:rPr>
        <w:t>Weyhaupt</w:t>
      </w:r>
      <w:proofErr w:type="spellEnd"/>
      <w:r w:rsidRPr="00B2084A">
        <w:rPr>
          <w:sz w:val="20"/>
        </w:rPr>
        <w:t>, Room at the Inn</w:t>
      </w:r>
    </w:p>
    <w:p w:rsidR="00F837FC" w:rsidRPr="00B2084A" w:rsidRDefault="00F837FC" w:rsidP="00F837FC">
      <w:pPr>
        <w:pStyle w:val="NoSpacing"/>
        <w:rPr>
          <w:sz w:val="20"/>
        </w:rPr>
        <w:sectPr w:rsidR="00F837FC" w:rsidRPr="00B2084A" w:rsidSect="00714D54">
          <w:type w:val="continuous"/>
          <w:pgSz w:w="12240" w:h="15840" w:code="1"/>
          <w:pgMar w:top="1008" w:right="1008" w:bottom="1008" w:left="1008" w:header="432" w:footer="432" w:gutter="0"/>
          <w:cols w:num="2" w:space="720"/>
          <w:titlePg/>
          <w:docGrid w:linePitch="360"/>
        </w:sectPr>
      </w:pPr>
    </w:p>
    <w:p w:rsidR="00F837FC" w:rsidRPr="00B2084A" w:rsidRDefault="00F837FC" w:rsidP="00F837FC">
      <w:pPr>
        <w:pStyle w:val="NoSpacing"/>
        <w:rPr>
          <w:sz w:val="20"/>
        </w:rPr>
      </w:pPr>
    </w:p>
    <w:p w:rsidR="00F837FC" w:rsidRPr="00B2084A" w:rsidRDefault="00F837FC" w:rsidP="00F837FC">
      <w:pPr>
        <w:pStyle w:val="NoSpacing"/>
        <w:rPr>
          <w:b/>
          <w:sz w:val="20"/>
        </w:rPr>
      </w:pPr>
      <w:r w:rsidRPr="00B2084A">
        <w:rPr>
          <w:b/>
          <w:sz w:val="20"/>
        </w:rPr>
        <w:t xml:space="preserve">The following resources and reports were used to help compile the information found in </w:t>
      </w:r>
      <w:r w:rsidR="00D81B6A" w:rsidRPr="00B2084A">
        <w:rPr>
          <w:b/>
          <w:sz w:val="20"/>
        </w:rPr>
        <w:t>the CGA Version 1.0 User Guide</w:t>
      </w:r>
      <w:r w:rsidRPr="00B2084A">
        <w:rPr>
          <w:b/>
          <w:sz w:val="20"/>
        </w:rPr>
        <w:t>:</w:t>
      </w:r>
    </w:p>
    <w:p w:rsidR="00CA1922" w:rsidRDefault="00F837FC" w:rsidP="00F837FC">
      <w:pPr>
        <w:numPr>
          <w:ilvl w:val="0"/>
          <w:numId w:val="11"/>
        </w:numPr>
        <w:spacing w:after="0" w:line="240" w:lineRule="auto"/>
        <w:rPr>
          <w:rFonts w:eastAsia="Calibri" w:cstheme="minorHAnsi"/>
          <w:sz w:val="20"/>
          <w:szCs w:val="20"/>
        </w:rPr>
      </w:pPr>
      <w:r w:rsidRPr="00B2084A">
        <w:rPr>
          <w:rFonts w:eastAsia="Calibri" w:cstheme="minorHAnsi"/>
          <w:sz w:val="20"/>
          <w:szCs w:val="20"/>
        </w:rPr>
        <w:t xml:space="preserve">Barbara Davis for the Minnesota Council on Foundations, </w:t>
      </w:r>
      <w:hyperlink r:id="rId101" w:history="1">
        <w:r w:rsidRPr="00B2084A">
          <w:rPr>
            <w:rStyle w:val="Hyperlink"/>
            <w:i/>
            <w:sz w:val="20"/>
            <w:szCs w:val="20"/>
          </w:rPr>
          <w:t>Writing a Successful Grant Proposal</w:t>
        </w:r>
      </w:hyperlink>
      <w:r w:rsidR="00CA1922">
        <w:rPr>
          <w:rFonts w:eastAsia="Calibri" w:cstheme="minorHAnsi"/>
          <w:sz w:val="20"/>
          <w:szCs w:val="20"/>
        </w:rPr>
        <w:t>. 2005</w:t>
      </w:r>
    </w:p>
    <w:p w:rsidR="00F837FC" w:rsidRPr="00B2084A" w:rsidRDefault="00F837FC" w:rsidP="00F837FC">
      <w:pPr>
        <w:numPr>
          <w:ilvl w:val="0"/>
          <w:numId w:val="11"/>
        </w:numPr>
        <w:spacing w:after="0" w:line="240" w:lineRule="auto"/>
        <w:rPr>
          <w:rFonts w:eastAsia="Calibri" w:cstheme="minorHAnsi"/>
          <w:sz w:val="20"/>
          <w:szCs w:val="20"/>
        </w:rPr>
      </w:pPr>
      <w:r w:rsidRPr="00B2084A">
        <w:rPr>
          <w:rFonts w:eastAsia="Calibri" w:cstheme="minorHAnsi"/>
          <w:sz w:val="20"/>
          <w:szCs w:val="20"/>
        </w:rPr>
        <w:t xml:space="preserve">Colorado </w:t>
      </w:r>
      <w:hyperlink r:id="rId102" w:history="1">
        <w:r w:rsidRPr="00B2084A">
          <w:rPr>
            <w:rStyle w:val="Hyperlink"/>
            <w:rFonts w:eastAsia="Calibri" w:cstheme="minorHAnsi"/>
            <w:i/>
            <w:sz w:val="20"/>
            <w:szCs w:val="20"/>
          </w:rPr>
          <w:t>Common Grant Forms</w:t>
        </w:r>
      </w:hyperlink>
    </w:p>
    <w:p w:rsidR="00CA1922" w:rsidRDefault="00F837FC" w:rsidP="00F837FC">
      <w:pPr>
        <w:numPr>
          <w:ilvl w:val="0"/>
          <w:numId w:val="11"/>
        </w:numPr>
        <w:spacing w:after="0" w:line="240" w:lineRule="auto"/>
        <w:rPr>
          <w:rFonts w:eastAsia="Calibri" w:cstheme="minorHAnsi"/>
          <w:sz w:val="20"/>
          <w:szCs w:val="20"/>
        </w:rPr>
      </w:pPr>
      <w:r w:rsidRPr="00B2084A">
        <w:rPr>
          <w:rFonts w:eastAsia="Calibri" w:cstheme="minorHAnsi"/>
          <w:sz w:val="20"/>
          <w:szCs w:val="20"/>
        </w:rPr>
        <w:t xml:space="preserve">S. Joseph Levine, Ph.D. for Michigan State University. </w:t>
      </w:r>
      <w:hyperlink r:id="rId103" w:history="1">
        <w:r w:rsidRPr="00B2084A">
          <w:rPr>
            <w:rStyle w:val="Hyperlink"/>
            <w:i/>
            <w:sz w:val="20"/>
            <w:szCs w:val="20"/>
          </w:rPr>
          <w:t>Guide for Writing a Funding Proposal</w:t>
        </w:r>
      </w:hyperlink>
      <w:r w:rsidR="00CA1922">
        <w:rPr>
          <w:rFonts w:eastAsia="Calibri" w:cstheme="minorHAnsi"/>
          <w:sz w:val="20"/>
          <w:szCs w:val="20"/>
        </w:rPr>
        <w:t>. 2011</w:t>
      </w:r>
    </w:p>
    <w:p w:rsidR="00F837FC" w:rsidRPr="00B2084A" w:rsidRDefault="00F837FC" w:rsidP="00F837FC">
      <w:pPr>
        <w:numPr>
          <w:ilvl w:val="0"/>
          <w:numId w:val="11"/>
        </w:numPr>
        <w:spacing w:after="0" w:line="240" w:lineRule="auto"/>
        <w:rPr>
          <w:rFonts w:eastAsia="Calibri" w:cstheme="minorHAnsi"/>
          <w:sz w:val="20"/>
          <w:szCs w:val="20"/>
        </w:rPr>
      </w:pPr>
      <w:r w:rsidRPr="00B2084A">
        <w:rPr>
          <w:rFonts w:eastAsia="Calibri" w:cstheme="minorHAnsi"/>
          <w:sz w:val="20"/>
          <w:szCs w:val="20"/>
        </w:rPr>
        <w:t xml:space="preserve">Foundation Center- </w:t>
      </w:r>
      <w:hyperlink r:id="rId104" w:history="1">
        <w:r w:rsidRPr="00B2084A">
          <w:rPr>
            <w:rStyle w:val="Hyperlink"/>
            <w:i/>
            <w:sz w:val="20"/>
            <w:szCs w:val="20"/>
          </w:rPr>
          <w:t>Proposal Writing Short Course</w:t>
        </w:r>
      </w:hyperlink>
    </w:p>
    <w:p w:rsidR="00F837FC" w:rsidRPr="00B2084A" w:rsidRDefault="000D59F6" w:rsidP="00F837FC">
      <w:pPr>
        <w:numPr>
          <w:ilvl w:val="0"/>
          <w:numId w:val="11"/>
        </w:numPr>
        <w:spacing w:after="0" w:line="240" w:lineRule="auto"/>
        <w:rPr>
          <w:rFonts w:eastAsia="Calibri" w:cstheme="minorHAnsi"/>
          <w:sz w:val="20"/>
          <w:szCs w:val="20"/>
        </w:rPr>
      </w:pPr>
      <w:hyperlink r:id="rId105" w:history="1">
        <w:r w:rsidR="00F837FC" w:rsidRPr="00B2084A">
          <w:rPr>
            <w:rStyle w:val="Hyperlink"/>
            <w:rFonts w:eastAsia="Calibri" w:cstheme="minorHAnsi"/>
            <w:sz w:val="20"/>
            <w:szCs w:val="20"/>
          </w:rPr>
          <w:t>Ohio Grantmakers Forum</w:t>
        </w:r>
      </w:hyperlink>
      <w:r w:rsidR="00CA1922">
        <w:rPr>
          <w:rFonts w:eastAsia="Calibri" w:cstheme="minorHAnsi"/>
          <w:sz w:val="20"/>
          <w:szCs w:val="20"/>
        </w:rPr>
        <w:t xml:space="preserve"> (dba Philanthropy Ohio)</w:t>
      </w:r>
    </w:p>
    <w:p w:rsidR="00F837FC" w:rsidRPr="00B2084A" w:rsidRDefault="00F837FC" w:rsidP="00F837FC">
      <w:pPr>
        <w:numPr>
          <w:ilvl w:val="0"/>
          <w:numId w:val="11"/>
        </w:numPr>
        <w:spacing w:after="0" w:line="240" w:lineRule="auto"/>
        <w:rPr>
          <w:rFonts w:eastAsia="Calibri" w:cstheme="minorHAnsi"/>
          <w:sz w:val="20"/>
          <w:szCs w:val="20"/>
        </w:rPr>
      </w:pPr>
      <w:r w:rsidRPr="00B2084A">
        <w:rPr>
          <w:rFonts w:eastAsia="Calibri" w:cstheme="minorHAnsi"/>
          <w:sz w:val="20"/>
          <w:szCs w:val="20"/>
        </w:rPr>
        <w:t xml:space="preserve">University of Arizona Foundation- </w:t>
      </w:r>
      <w:hyperlink r:id="rId106" w:history="1">
        <w:r w:rsidRPr="00B2084A">
          <w:rPr>
            <w:rStyle w:val="Hyperlink"/>
            <w:i/>
            <w:sz w:val="20"/>
            <w:szCs w:val="20"/>
          </w:rPr>
          <w:t xml:space="preserve">Helpful </w:t>
        </w:r>
        <w:proofErr w:type="spellStart"/>
        <w:r w:rsidRPr="00B2084A">
          <w:rPr>
            <w:rStyle w:val="Hyperlink"/>
            <w:i/>
            <w:sz w:val="20"/>
            <w:szCs w:val="20"/>
          </w:rPr>
          <w:t>Grantseeking</w:t>
        </w:r>
        <w:proofErr w:type="spellEnd"/>
        <w:r w:rsidRPr="00B2084A">
          <w:rPr>
            <w:rStyle w:val="Hyperlink"/>
            <w:i/>
            <w:sz w:val="20"/>
            <w:szCs w:val="20"/>
          </w:rPr>
          <w:t xml:space="preserve"> Links</w:t>
        </w:r>
      </w:hyperlink>
    </w:p>
    <w:p w:rsidR="00F837FC" w:rsidRPr="00B2084A" w:rsidRDefault="00F837FC" w:rsidP="00F837FC">
      <w:pPr>
        <w:numPr>
          <w:ilvl w:val="0"/>
          <w:numId w:val="11"/>
        </w:numPr>
        <w:spacing w:after="0" w:line="240" w:lineRule="auto"/>
        <w:rPr>
          <w:rFonts w:eastAsia="Calibri" w:cstheme="minorHAnsi"/>
          <w:sz w:val="20"/>
          <w:szCs w:val="20"/>
        </w:rPr>
      </w:pPr>
      <w:r w:rsidRPr="00B2084A">
        <w:rPr>
          <w:rFonts w:eastAsia="Calibri" w:cstheme="minorHAnsi"/>
          <w:sz w:val="20"/>
          <w:szCs w:val="20"/>
        </w:rPr>
        <w:t xml:space="preserve">University of Arizona- </w:t>
      </w:r>
      <w:hyperlink r:id="rId107" w:history="1">
        <w:r w:rsidRPr="00B2084A">
          <w:rPr>
            <w:rStyle w:val="Hyperlink"/>
            <w:i/>
            <w:sz w:val="20"/>
            <w:szCs w:val="20"/>
          </w:rPr>
          <w:t>Grants Glossary</w:t>
        </w:r>
      </w:hyperlink>
    </w:p>
    <w:p w:rsidR="00376E6D" w:rsidRPr="009757FB" w:rsidRDefault="00376E6D" w:rsidP="00F837FC">
      <w:pPr>
        <w:pStyle w:val="NoSpacing"/>
        <w:rPr>
          <w:rStyle w:val="Hyperlink"/>
          <w:rFonts w:cstheme="minorHAnsi"/>
          <w:color w:val="auto"/>
          <w:sz w:val="20"/>
          <w:szCs w:val="20"/>
          <w:u w:val="none"/>
        </w:rPr>
      </w:pPr>
    </w:p>
    <w:sectPr w:rsidR="00376E6D" w:rsidRPr="009757FB" w:rsidSect="00714D54">
      <w:type w:val="continuous"/>
      <w:pgSz w:w="12240" w:h="15840" w:code="1"/>
      <w:pgMar w:top="1008" w:right="1008" w:bottom="1008" w:left="1008"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9F6" w:rsidRDefault="000D59F6" w:rsidP="00AF5F4E">
      <w:pPr>
        <w:spacing w:after="0" w:line="240" w:lineRule="auto"/>
      </w:pPr>
      <w:r>
        <w:separator/>
      </w:r>
    </w:p>
  </w:endnote>
  <w:endnote w:type="continuationSeparator" w:id="0">
    <w:p w:rsidR="000D59F6" w:rsidRDefault="000D59F6" w:rsidP="00AF5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05C" w:rsidRPr="00F41EE1" w:rsidRDefault="00CA1922">
    <w:pPr>
      <w:pStyle w:val="Footer"/>
      <w:jc w:val="right"/>
      <w:rPr>
        <w:sz w:val="20"/>
        <w:szCs w:val="20"/>
      </w:rPr>
    </w:pPr>
    <w:r>
      <w:rPr>
        <w:sz w:val="20"/>
        <w:szCs w:val="20"/>
      </w:rPr>
      <w:t>Missouri CGA V.2.0 – Fund</w:t>
    </w:r>
    <w:r w:rsidR="003C205C" w:rsidRPr="00F41EE1">
      <w:rPr>
        <w:sz w:val="20"/>
        <w:szCs w:val="20"/>
      </w:rPr>
      <w:t xml:space="preserve">er Guide: </w:t>
    </w:r>
    <w:sdt>
      <w:sdtPr>
        <w:rPr>
          <w:sz w:val="20"/>
          <w:szCs w:val="20"/>
        </w:rPr>
        <w:id w:val="801808569"/>
        <w:docPartObj>
          <w:docPartGallery w:val="Page Numbers (Bottom of Page)"/>
          <w:docPartUnique/>
        </w:docPartObj>
      </w:sdtPr>
      <w:sdtEndPr/>
      <w:sdtContent>
        <w:sdt>
          <w:sdtPr>
            <w:rPr>
              <w:sz w:val="20"/>
              <w:szCs w:val="20"/>
            </w:rPr>
            <w:id w:val="677319819"/>
            <w:docPartObj>
              <w:docPartGallery w:val="Page Numbers (Top of Page)"/>
              <w:docPartUnique/>
            </w:docPartObj>
          </w:sdtPr>
          <w:sdtEndPr/>
          <w:sdtContent>
            <w:r w:rsidR="003C205C" w:rsidRPr="00F41EE1">
              <w:rPr>
                <w:sz w:val="20"/>
                <w:szCs w:val="20"/>
              </w:rPr>
              <w:t xml:space="preserve">Page </w:t>
            </w:r>
            <w:r w:rsidR="003C205C" w:rsidRPr="00F41EE1">
              <w:rPr>
                <w:bCs/>
                <w:sz w:val="20"/>
                <w:szCs w:val="20"/>
              </w:rPr>
              <w:fldChar w:fldCharType="begin"/>
            </w:r>
            <w:r w:rsidR="003C205C" w:rsidRPr="00F41EE1">
              <w:rPr>
                <w:bCs/>
                <w:sz w:val="20"/>
                <w:szCs w:val="20"/>
              </w:rPr>
              <w:instrText xml:space="preserve"> PAGE </w:instrText>
            </w:r>
            <w:r w:rsidR="003C205C" w:rsidRPr="00F41EE1">
              <w:rPr>
                <w:bCs/>
                <w:sz w:val="20"/>
                <w:szCs w:val="20"/>
              </w:rPr>
              <w:fldChar w:fldCharType="separate"/>
            </w:r>
            <w:r w:rsidR="00371A2F">
              <w:rPr>
                <w:bCs/>
                <w:noProof/>
                <w:sz w:val="20"/>
                <w:szCs w:val="20"/>
              </w:rPr>
              <w:t>3</w:t>
            </w:r>
            <w:r w:rsidR="003C205C" w:rsidRPr="00F41EE1">
              <w:rPr>
                <w:bCs/>
                <w:sz w:val="20"/>
                <w:szCs w:val="20"/>
              </w:rPr>
              <w:fldChar w:fldCharType="end"/>
            </w:r>
            <w:r w:rsidR="003C205C" w:rsidRPr="00F41EE1">
              <w:rPr>
                <w:sz w:val="20"/>
                <w:szCs w:val="20"/>
              </w:rPr>
              <w:t xml:space="preserve"> of </w:t>
            </w:r>
            <w:r w:rsidR="003C205C" w:rsidRPr="00F41EE1">
              <w:rPr>
                <w:bCs/>
                <w:sz w:val="20"/>
                <w:szCs w:val="20"/>
              </w:rPr>
              <w:fldChar w:fldCharType="begin"/>
            </w:r>
            <w:r w:rsidR="003C205C" w:rsidRPr="00F41EE1">
              <w:rPr>
                <w:bCs/>
                <w:sz w:val="20"/>
                <w:szCs w:val="20"/>
              </w:rPr>
              <w:instrText xml:space="preserve"> NUMPAGES  </w:instrText>
            </w:r>
            <w:r w:rsidR="003C205C" w:rsidRPr="00F41EE1">
              <w:rPr>
                <w:bCs/>
                <w:sz w:val="20"/>
                <w:szCs w:val="20"/>
              </w:rPr>
              <w:fldChar w:fldCharType="separate"/>
            </w:r>
            <w:r w:rsidR="00371A2F">
              <w:rPr>
                <w:bCs/>
                <w:noProof/>
                <w:sz w:val="20"/>
                <w:szCs w:val="20"/>
              </w:rPr>
              <w:t>16</w:t>
            </w:r>
            <w:r w:rsidR="003C205C" w:rsidRPr="00F41EE1">
              <w:rPr>
                <w:bCs/>
                <w:sz w:val="20"/>
                <w:szCs w:val="20"/>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05C" w:rsidRPr="00F41EE1" w:rsidRDefault="003C205C" w:rsidP="00F41EE1">
    <w:pPr>
      <w:pStyle w:val="Footer"/>
      <w:jc w:val="right"/>
      <w:rPr>
        <w:i/>
        <w:sz w:val="20"/>
        <w:szCs w:val="20"/>
      </w:rPr>
    </w:pPr>
    <w:r w:rsidRPr="00F41EE1">
      <w:rPr>
        <w:i/>
        <w:sz w:val="20"/>
        <w:szCs w:val="20"/>
      </w:rPr>
      <w:t xml:space="preserve">Revised &amp; Updated: </w:t>
    </w:r>
    <w:r w:rsidR="00A47D7C" w:rsidRPr="00A47D7C">
      <w:rPr>
        <w:i/>
        <w:sz w:val="20"/>
        <w:szCs w:val="20"/>
      </w:rPr>
      <w:t>June 28,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0B" w:rsidRPr="00F41EE1" w:rsidRDefault="0001210B">
    <w:pPr>
      <w:pStyle w:val="Footer"/>
      <w:jc w:val="right"/>
      <w:rPr>
        <w:sz w:val="20"/>
        <w:szCs w:val="20"/>
      </w:rPr>
    </w:pPr>
    <w:r w:rsidRPr="00F41EE1">
      <w:rPr>
        <w:sz w:val="20"/>
        <w:szCs w:val="20"/>
      </w:rPr>
      <w:t>Missouri CGA</w:t>
    </w:r>
    <w:r w:rsidR="00CA1922">
      <w:rPr>
        <w:sz w:val="20"/>
        <w:szCs w:val="20"/>
      </w:rPr>
      <w:t xml:space="preserve"> V.2.0 – Fund</w:t>
    </w:r>
    <w:r w:rsidRPr="00F41EE1">
      <w:rPr>
        <w:sz w:val="20"/>
        <w:szCs w:val="20"/>
      </w:rPr>
      <w:t xml:space="preserve">er Guide: </w:t>
    </w:r>
    <w:sdt>
      <w:sdtPr>
        <w:rPr>
          <w:sz w:val="20"/>
          <w:szCs w:val="20"/>
        </w:rPr>
        <w:id w:val="504790252"/>
        <w:docPartObj>
          <w:docPartGallery w:val="Page Numbers (Bottom of Page)"/>
          <w:docPartUnique/>
        </w:docPartObj>
      </w:sdtPr>
      <w:sdtEndPr/>
      <w:sdtContent>
        <w:sdt>
          <w:sdtPr>
            <w:rPr>
              <w:sz w:val="20"/>
              <w:szCs w:val="20"/>
            </w:rPr>
            <w:id w:val="860082579"/>
            <w:docPartObj>
              <w:docPartGallery w:val="Page Numbers (Top of Page)"/>
              <w:docPartUnique/>
            </w:docPartObj>
          </w:sdtPr>
          <w:sdtEndPr/>
          <w:sdtContent>
            <w:r w:rsidRPr="00F41EE1">
              <w:rPr>
                <w:sz w:val="20"/>
                <w:szCs w:val="20"/>
              </w:rPr>
              <w:t xml:space="preserve">Page </w:t>
            </w:r>
            <w:r w:rsidRPr="00F41EE1">
              <w:rPr>
                <w:bCs/>
                <w:sz w:val="20"/>
                <w:szCs w:val="20"/>
              </w:rPr>
              <w:fldChar w:fldCharType="begin"/>
            </w:r>
            <w:r w:rsidRPr="00F41EE1">
              <w:rPr>
                <w:bCs/>
                <w:sz w:val="20"/>
                <w:szCs w:val="20"/>
              </w:rPr>
              <w:instrText xml:space="preserve"> PAGE </w:instrText>
            </w:r>
            <w:r w:rsidRPr="00F41EE1">
              <w:rPr>
                <w:bCs/>
                <w:sz w:val="20"/>
                <w:szCs w:val="20"/>
              </w:rPr>
              <w:fldChar w:fldCharType="separate"/>
            </w:r>
            <w:r w:rsidR="00371A2F">
              <w:rPr>
                <w:bCs/>
                <w:noProof/>
                <w:sz w:val="20"/>
                <w:szCs w:val="20"/>
              </w:rPr>
              <w:t>6</w:t>
            </w:r>
            <w:r w:rsidRPr="00F41EE1">
              <w:rPr>
                <w:bCs/>
                <w:sz w:val="20"/>
                <w:szCs w:val="20"/>
              </w:rPr>
              <w:fldChar w:fldCharType="end"/>
            </w:r>
            <w:r w:rsidRPr="00F41EE1">
              <w:rPr>
                <w:sz w:val="20"/>
                <w:szCs w:val="20"/>
              </w:rPr>
              <w:t xml:space="preserve"> of </w:t>
            </w:r>
            <w:r w:rsidRPr="00F41EE1">
              <w:rPr>
                <w:bCs/>
                <w:sz w:val="20"/>
                <w:szCs w:val="20"/>
              </w:rPr>
              <w:fldChar w:fldCharType="begin"/>
            </w:r>
            <w:r w:rsidRPr="00F41EE1">
              <w:rPr>
                <w:bCs/>
                <w:sz w:val="20"/>
                <w:szCs w:val="20"/>
              </w:rPr>
              <w:instrText xml:space="preserve"> NUMPAGES  </w:instrText>
            </w:r>
            <w:r w:rsidRPr="00F41EE1">
              <w:rPr>
                <w:bCs/>
                <w:sz w:val="20"/>
                <w:szCs w:val="20"/>
              </w:rPr>
              <w:fldChar w:fldCharType="separate"/>
            </w:r>
            <w:r w:rsidR="00371A2F">
              <w:rPr>
                <w:bCs/>
                <w:noProof/>
                <w:sz w:val="20"/>
                <w:szCs w:val="20"/>
              </w:rPr>
              <w:t>16</w:t>
            </w:r>
            <w:r w:rsidRPr="00F41EE1">
              <w:rPr>
                <w:bCs/>
                <w:sz w:val="20"/>
                <w:szCs w:val="20"/>
              </w:rPr>
              <w:fldChar w:fldCharType="end"/>
            </w:r>
          </w:sdtContent>
        </w:sdt>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0B" w:rsidRPr="00F41EE1" w:rsidRDefault="0001210B" w:rsidP="00F41EE1">
    <w:pPr>
      <w:pStyle w:val="Footer"/>
      <w:jc w:val="right"/>
      <w:rPr>
        <w:i/>
        <w:sz w:val="20"/>
        <w:szCs w:val="20"/>
      </w:rPr>
    </w:pPr>
    <w:r w:rsidRPr="00F41EE1">
      <w:rPr>
        <w:i/>
        <w:sz w:val="20"/>
        <w:szCs w:val="20"/>
      </w:rPr>
      <w:t xml:space="preserve">Revised &amp; Updated: </w:t>
    </w:r>
    <w:r w:rsidRPr="00F41EE1">
      <w:rPr>
        <w:i/>
        <w:sz w:val="20"/>
        <w:szCs w:val="20"/>
      </w:rPr>
      <w:fldChar w:fldCharType="begin"/>
    </w:r>
    <w:r w:rsidRPr="00F41EE1">
      <w:rPr>
        <w:i/>
        <w:sz w:val="20"/>
        <w:szCs w:val="20"/>
      </w:rPr>
      <w:instrText xml:space="preserve"> DATE \@ "MMMM d, yyyy" </w:instrText>
    </w:r>
    <w:r w:rsidRPr="00F41EE1">
      <w:rPr>
        <w:i/>
        <w:sz w:val="20"/>
        <w:szCs w:val="20"/>
      </w:rPr>
      <w:fldChar w:fldCharType="separate"/>
    </w:r>
    <w:r w:rsidR="00CA1922">
      <w:rPr>
        <w:i/>
        <w:noProof/>
        <w:sz w:val="20"/>
        <w:szCs w:val="20"/>
      </w:rPr>
      <w:t>December 15, 2017</w:t>
    </w:r>
    <w:r w:rsidRPr="00F41EE1">
      <w:rPr>
        <w: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9F6" w:rsidRDefault="000D59F6" w:rsidP="00AF5F4E">
      <w:pPr>
        <w:spacing w:after="0" w:line="240" w:lineRule="auto"/>
      </w:pPr>
      <w:r>
        <w:separator/>
      </w:r>
    </w:p>
  </w:footnote>
  <w:footnote w:type="continuationSeparator" w:id="0">
    <w:p w:rsidR="000D59F6" w:rsidRDefault="000D59F6" w:rsidP="00AF5F4E">
      <w:pPr>
        <w:spacing w:after="0" w:line="240" w:lineRule="auto"/>
      </w:pPr>
      <w:r>
        <w:continuationSeparator/>
      </w:r>
    </w:p>
  </w:footnote>
  <w:footnote w:id="1">
    <w:p w:rsidR="0001210B" w:rsidRPr="003F4939" w:rsidRDefault="0001210B">
      <w:pPr>
        <w:pStyle w:val="FootnoteText"/>
        <w:rPr>
          <w:sz w:val="16"/>
          <w:szCs w:val="16"/>
        </w:rPr>
      </w:pPr>
      <w:r w:rsidRPr="003F4939">
        <w:rPr>
          <w:rStyle w:val="FootnoteReference"/>
          <w:sz w:val="16"/>
          <w:szCs w:val="16"/>
        </w:rPr>
        <w:footnoteRef/>
      </w:r>
      <w:r w:rsidRPr="003F4939">
        <w:rPr>
          <w:sz w:val="16"/>
          <w:szCs w:val="16"/>
        </w:rPr>
        <w:t xml:space="preserve"> </w:t>
      </w:r>
      <w:proofErr w:type="spellStart"/>
      <w:r>
        <w:rPr>
          <w:sz w:val="16"/>
          <w:szCs w:val="16"/>
        </w:rPr>
        <w:t>GrantCraft</w:t>
      </w:r>
      <w:proofErr w:type="spellEnd"/>
      <w:r>
        <w:rPr>
          <w:sz w:val="16"/>
          <w:szCs w:val="16"/>
        </w:rPr>
        <w:t xml:space="preserve">, </w:t>
      </w:r>
      <w:r w:rsidRPr="00ED00EC">
        <w:rPr>
          <w:i/>
          <w:sz w:val="16"/>
          <w:szCs w:val="16"/>
        </w:rPr>
        <w:t>Grantmaking with a Racial Equity Lens</w:t>
      </w:r>
      <w:r>
        <w:rPr>
          <w:sz w:val="16"/>
          <w:szCs w:val="16"/>
        </w:rPr>
        <w:t>.</w:t>
      </w:r>
    </w:p>
  </w:footnote>
  <w:footnote w:id="2">
    <w:p w:rsidR="0001210B" w:rsidRDefault="0001210B">
      <w:pPr>
        <w:pStyle w:val="FootnoteText"/>
      </w:pPr>
      <w:r w:rsidRPr="004112E6">
        <w:rPr>
          <w:rStyle w:val="FootnoteReference"/>
          <w:sz w:val="16"/>
        </w:rPr>
        <w:footnoteRef/>
      </w:r>
      <w:r w:rsidRPr="004112E6">
        <w:rPr>
          <w:sz w:val="16"/>
        </w:rPr>
        <w:t xml:space="preserve"> </w:t>
      </w:r>
      <w:proofErr w:type="spellStart"/>
      <w:r w:rsidRPr="004112E6">
        <w:rPr>
          <w:sz w:val="16"/>
        </w:rPr>
        <w:t>GrantCraft</w:t>
      </w:r>
      <w:proofErr w:type="spellEnd"/>
      <w:r w:rsidRPr="004112E6">
        <w:rPr>
          <w:sz w:val="16"/>
        </w:rPr>
        <w:t xml:space="preserve">, </w:t>
      </w:r>
      <w:r w:rsidRPr="004112E6">
        <w:rPr>
          <w:i/>
          <w:sz w:val="16"/>
        </w:rPr>
        <w:t xml:space="preserve">Protocol for Discussing Diversity </w:t>
      </w:r>
      <w:proofErr w:type="gramStart"/>
      <w:r w:rsidRPr="004112E6">
        <w:rPr>
          <w:i/>
          <w:sz w:val="16"/>
        </w:rPr>
        <w:t>With</w:t>
      </w:r>
      <w:proofErr w:type="gramEnd"/>
      <w:r w:rsidRPr="004112E6">
        <w:rPr>
          <w:i/>
          <w:sz w:val="16"/>
        </w:rPr>
        <w:t xml:space="preserve"> Grantees: Discussion questions and support strategies</w:t>
      </w:r>
      <w:r>
        <w:t>.</w:t>
      </w:r>
    </w:p>
  </w:footnote>
  <w:footnote w:id="3">
    <w:p w:rsidR="0001210B" w:rsidRDefault="0001210B">
      <w:pPr>
        <w:pStyle w:val="FootnoteText"/>
      </w:pPr>
      <w:r w:rsidRPr="00ED25EC">
        <w:rPr>
          <w:rStyle w:val="FootnoteReference"/>
          <w:sz w:val="16"/>
        </w:rPr>
        <w:footnoteRef/>
      </w:r>
      <w:r w:rsidRPr="00ED25EC">
        <w:rPr>
          <w:sz w:val="16"/>
        </w:rPr>
        <w:t xml:space="preserve"> </w:t>
      </w:r>
      <w:proofErr w:type="spellStart"/>
      <w:r w:rsidRPr="00ED25EC">
        <w:rPr>
          <w:sz w:val="16"/>
        </w:rPr>
        <w:t>GrantCraft</w:t>
      </w:r>
      <w:proofErr w:type="spellEnd"/>
      <w:r w:rsidRPr="00ED25EC">
        <w:rPr>
          <w:sz w:val="16"/>
        </w:rPr>
        <w:t xml:space="preserve">, </w:t>
      </w:r>
      <w:r w:rsidRPr="00ED25EC">
        <w:rPr>
          <w:i/>
          <w:sz w:val="16"/>
        </w:rPr>
        <w:t>Racial Equity Programming Check-Up: A tool from the Annie E. Casey Foundation</w:t>
      </w:r>
      <w:r w:rsidRPr="00ED25EC">
        <w:rPr>
          <w:sz w:val="16"/>
        </w:rPr>
        <w:t>.</w:t>
      </w:r>
    </w:p>
  </w:footnote>
  <w:footnote w:id="4">
    <w:p w:rsidR="0001210B" w:rsidRDefault="0001210B">
      <w:pPr>
        <w:pStyle w:val="FootnoteText"/>
      </w:pPr>
      <w:r>
        <w:rPr>
          <w:rStyle w:val="FootnoteReference"/>
        </w:rPr>
        <w:footnoteRef/>
      </w:r>
      <w:r>
        <w:t xml:space="preserve"> </w:t>
      </w:r>
      <w:proofErr w:type="spellStart"/>
      <w:r w:rsidRPr="00F803AD">
        <w:rPr>
          <w:sz w:val="16"/>
        </w:rPr>
        <w:t>Preskill</w:t>
      </w:r>
      <w:proofErr w:type="spellEnd"/>
      <w:r w:rsidRPr="00F803AD">
        <w:rPr>
          <w:sz w:val="16"/>
        </w:rPr>
        <w:t xml:space="preserve">, H.S. &amp; </w:t>
      </w:r>
      <w:proofErr w:type="spellStart"/>
      <w:r w:rsidRPr="00F803AD">
        <w:rPr>
          <w:sz w:val="16"/>
        </w:rPr>
        <w:t>Catsambas</w:t>
      </w:r>
      <w:proofErr w:type="spellEnd"/>
      <w:r w:rsidRPr="00F803AD">
        <w:rPr>
          <w:sz w:val="16"/>
        </w:rPr>
        <w:t xml:space="preserve">, T.T., </w:t>
      </w:r>
      <w:r w:rsidRPr="00F803AD">
        <w:rPr>
          <w:i/>
          <w:sz w:val="16"/>
        </w:rPr>
        <w:t xml:space="preserve">Reframing Evaluation </w:t>
      </w:r>
      <w:proofErr w:type="gramStart"/>
      <w:r w:rsidRPr="00F803AD">
        <w:rPr>
          <w:i/>
          <w:sz w:val="16"/>
        </w:rPr>
        <w:t>Through</w:t>
      </w:r>
      <w:proofErr w:type="gramEnd"/>
      <w:r w:rsidRPr="00F803AD">
        <w:rPr>
          <w:i/>
          <w:sz w:val="16"/>
        </w:rPr>
        <w:t xml:space="preserve"> Appreciative Inquiry</w:t>
      </w:r>
      <w:r w:rsidRPr="00F803AD">
        <w:rPr>
          <w:sz w:val="16"/>
        </w:rPr>
        <w:t>, 2006.</w:t>
      </w:r>
    </w:p>
  </w:footnote>
  <w:footnote w:id="5">
    <w:p w:rsidR="0001210B" w:rsidRDefault="0001210B">
      <w:pPr>
        <w:pStyle w:val="FootnoteText"/>
      </w:pPr>
      <w:r>
        <w:rPr>
          <w:rStyle w:val="FootnoteReference"/>
        </w:rPr>
        <w:footnoteRef/>
      </w:r>
      <w:r>
        <w:t xml:space="preserve"> </w:t>
      </w:r>
      <w:r w:rsidRPr="00AD1CD9">
        <w:rPr>
          <w:sz w:val="16"/>
        </w:rPr>
        <w:t xml:space="preserve">Colorado Nonprofit Association, </w:t>
      </w:r>
      <w:r w:rsidRPr="00AD1CD9">
        <w:rPr>
          <w:i/>
          <w:sz w:val="16"/>
        </w:rPr>
        <w:t>Evaluation: A Toolkit to Support Principles &amp; Practices for Nonprofit Excellence in Colorado</w:t>
      </w:r>
      <w:r w:rsidRPr="00AD1CD9">
        <w:rPr>
          <w:sz w:val="16"/>
        </w:rPr>
        <w:t>.</w:t>
      </w:r>
    </w:p>
  </w:footnote>
  <w:footnote w:id="6">
    <w:p w:rsidR="00574610" w:rsidRDefault="00574610">
      <w:pPr>
        <w:pStyle w:val="FootnoteText"/>
      </w:pPr>
      <w:r>
        <w:rPr>
          <w:rStyle w:val="FootnoteReference"/>
        </w:rPr>
        <w:footnoteRef/>
      </w:r>
      <w:r>
        <w:t xml:space="preserve"> </w:t>
      </w:r>
      <w:r>
        <w:rPr>
          <w:sz w:val="16"/>
        </w:rPr>
        <w:t xml:space="preserve">Moyers, Rick. </w:t>
      </w:r>
      <w:hyperlink r:id="rId1" w:history="1">
        <w:proofErr w:type="gramStart"/>
        <w:r w:rsidRPr="00F52327">
          <w:rPr>
            <w:rStyle w:val="Hyperlink"/>
            <w:i/>
            <w:sz w:val="16"/>
          </w:rPr>
          <w:t>A Stronger Case for Board Diversity</w:t>
        </w:r>
      </w:hyperlink>
      <w:r>
        <w:rPr>
          <w:sz w:val="16"/>
        </w:rPr>
        <w:t>.</w:t>
      </w:r>
      <w:proofErr w:type="gramEnd"/>
      <w:r>
        <w:rPr>
          <w:sz w:val="16"/>
        </w:rPr>
        <w:t xml:space="preserve"> </w:t>
      </w:r>
      <w:proofErr w:type="gramStart"/>
      <w:r>
        <w:rPr>
          <w:sz w:val="16"/>
        </w:rPr>
        <w:t>Nonprofit Leadership Blog, 2017.</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05C" w:rsidRDefault="003C205C">
    <w:pPr>
      <w:pStyle w:val="Header"/>
    </w:pPr>
  </w:p>
  <w:p w:rsidR="003C205C" w:rsidRDefault="003C205C">
    <w:pPr>
      <w:pStyle w:val="Header"/>
    </w:pPr>
  </w:p>
  <w:p w:rsidR="003C205C" w:rsidRDefault="003C20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05C" w:rsidRPr="00EE090A" w:rsidRDefault="003C205C" w:rsidP="00D7686B">
    <w:pPr>
      <w:pStyle w:val="Header"/>
      <w:tabs>
        <w:tab w:val="clear" w:pos="9360"/>
        <w:tab w:val="right" w:pos="10224"/>
      </w:tabs>
      <w:rPr>
        <w:b/>
        <w:sz w:val="32"/>
        <w:szCs w:val="32"/>
      </w:rPr>
    </w:pPr>
    <w:r>
      <w:rPr>
        <w:b/>
        <w:noProof/>
        <w:sz w:val="32"/>
        <w:szCs w:val="32"/>
      </w:rPr>
      <w:drawing>
        <wp:inline distT="0" distB="0" distL="0" distR="0" wp14:anchorId="495E45B8" wp14:editId="40A57BA9">
          <wp:extent cx="3795824" cy="1161699"/>
          <wp:effectExtent l="0" t="0" r="0" b="635"/>
          <wp:docPr id="4" name="Picture 4" descr="C:\Users\Clare\Desktop\CG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are\Desktop\CGA 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6680" cy="1161961"/>
                  </a:xfrm>
                  <a:prstGeom prst="rect">
                    <a:avLst/>
                  </a:prstGeom>
                  <a:noFill/>
                  <a:ln>
                    <a:noFill/>
                  </a:ln>
                </pic:spPr>
              </pic:pic>
            </a:graphicData>
          </a:graphic>
        </wp:inline>
      </w:drawing>
    </w:r>
    <w:r>
      <w:rPr>
        <w:b/>
        <w:sz w:val="32"/>
        <w:szCs w:val="3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0B" w:rsidRDefault="0001210B">
    <w:pPr>
      <w:pStyle w:val="Header"/>
    </w:pPr>
  </w:p>
  <w:p w:rsidR="0001210B" w:rsidRDefault="0001210B">
    <w:pPr>
      <w:pStyle w:val="Header"/>
    </w:pPr>
  </w:p>
  <w:p w:rsidR="0001210B" w:rsidRDefault="0001210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0B" w:rsidRDefault="0001210B" w:rsidP="00EE090A">
    <w:pPr>
      <w:pStyle w:val="Header"/>
      <w:jc w:val="center"/>
      <w:rPr>
        <w:b/>
        <w:sz w:val="32"/>
        <w:szCs w:val="32"/>
      </w:rPr>
    </w:pPr>
  </w:p>
  <w:p w:rsidR="0001210B" w:rsidRPr="00EE090A" w:rsidRDefault="0001210B" w:rsidP="00D7686B">
    <w:pPr>
      <w:pStyle w:val="Header"/>
      <w:tabs>
        <w:tab w:val="clear" w:pos="9360"/>
        <w:tab w:val="right" w:pos="10224"/>
      </w:tabs>
      <w:rPr>
        <w:b/>
        <w:sz w:val="32"/>
        <w:szCs w:val="32"/>
      </w:rPr>
    </w:pPr>
    <w:r>
      <w:rPr>
        <w:b/>
        <w:noProof/>
        <w:sz w:val="32"/>
        <w:szCs w:val="32"/>
      </w:rPr>
      <w:drawing>
        <wp:inline distT="0" distB="0" distL="0" distR="0" wp14:anchorId="2785D7BD" wp14:editId="54B2433A">
          <wp:extent cx="3795824" cy="1161699"/>
          <wp:effectExtent l="0" t="0" r="0" b="635"/>
          <wp:docPr id="2" name="Picture 2" descr="C:\Users\Clare\Desktop\CG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are\Desktop\CGA 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6680" cy="1161961"/>
                  </a:xfrm>
                  <a:prstGeom prst="rect">
                    <a:avLst/>
                  </a:prstGeom>
                  <a:noFill/>
                  <a:ln>
                    <a:noFill/>
                  </a:ln>
                </pic:spPr>
              </pic:pic>
            </a:graphicData>
          </a:graphic>
        </wp:inline>
      </w:drawing>
    </w:r>
    <w:r>
      <w:rPr>
        <w:b/>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24181"/>
    <w:multiLevelType w:val="hybridMultilevel"/>
    <w:tmpl w:val="6044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3A0440"/>
    <w:multiLevelType w:val="hybridMultilevel"/>
    <w:tmpl w:val="58901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32FA5"/>
    <w:multiLevelType w:val="hybridMultilevel"/>
    <w:tmpl w:val="3B9E9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A7E5D"/>
    <w:multiLevelType w:val="multilevel"/>
    <w:tmpl w:val="2238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DE6556"/>
    <w:multiLevelType w:val="hybridMultilevel"/>
    <w:tmpl w:val="B4FCB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776927"/>
    <w:multiLevelType w:val="hybridMultilevel"/>
    <w:tmpl w:val="86EC7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1511AE"/>
    <w:multiLevelType w:val="hybridMultilevel"/>
    <w:tmpl w:val="02C8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870147"/>
    <w:multiLevelType w:val="hybridMultilevel"/>
    <w:tmpl w:val="2E38692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AF1242C"/>
    <w:multiLevelType w:val="hybridMultilevel"/>
    <w:tmpl w:val="AB46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E7294B"/>
    <w:multiLevelType w:val="hybridMultilevel"/>
    <w:tmpl w:val="C2864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D97EF6"/>
    <w:multiLevelType w:val="hybridMultilevel"/>
    <w:tmpl w:val="EAB6C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5924648"/>
    <w:multiLevelType w:val="hybridMultilevel"/>
    <w:tmpl w:val="D1E82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53298B"/>
    <w:multiLevelType w:val="hybridMultilevel"/>
    <w:tmpl w:val="8D8A6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D4C2A96"/>
    <w:multiLevelType w:val="hybridMultilevel"/>
    <w:tmpl w:val="E646A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7E0515"/>
    <w:multiLevelType w:val="hybridMultilevel"/>
    <w:tmpl w:val="60FC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F60453"/>
    <w:multiLevelType w:val="hybridMultilevel"/>
    <w:tmpl w:val="DE6097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32447C"/>
    <w:multiLevelType w:val="hybridMultilevel"/>
    <w:tmpl w:val="70063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3B7F24"/>
    <w:multiLevelType w:val="hybridMultilevel"/>
    <w:tmpl w:val="AC0A81E0"/>
    <w:lvl w:ilvl="0" w:tplc="04090001">
      <w:start w:val="1"/>
      <w:numFmt w:val="bullet"/>
      <w:lvlText w:val=""/>
      <w:lvlJc w:val="left"/>
      <w:pPr>
        <w:ind w:left="720" w:hanging="360"/>
      </w:pPr>
      <w:rPr>
        <w:rFonts w:ascii="Symbol" w:hAnsi="Symbol" w:hint="default"/>
      </w:rPr>
    </w:lvl>
    <w:lvl w:ilvl="1" w:tplc="DA0EEC6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420437"/>
    <w:multiLevelType w:val="hybridMultilevel"/>
    <w:tmpl w:val="6C626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FF5287"/>
    <w:multiLevelType w:val="hybridMultilevel"/>
    <w:tmpl w:val="A5B6D6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57B7508"/>
    <w:multiLevelType w:val="hybridMultilevel"/>
    <w:tmpl w:val="F73E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AD3722"/>
    <w:multiLevelType w:val="hybridMultilevel"/>
    <w:tmpl w:val="9CBA2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2B047D"/>
    <w:multiLevelType w:val="hybridMultilevel"/>
    <w:tmpl w:val="7BB8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C37631"/>
    <w:multiLevelType w:val="hybridMultilevel"/>
    <w:tmpl w:val="0324B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0F5140"/>
    <w:multiLevelType w:val="hybridMultilevel"/>
    <w:tmpl w:val="B25A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C7538F"/>
    <w:multiLevelType w:val="hybridMultilevel"/>
    <w:tmpl w:val="BFC2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5"/>
  </w:num>
  <w:num w:numId="4">
    <w:abstractNumId w:val="3"/>
  </w:num>
  <w:num w:numId="5">
    <w:abstractNumId w:val="9"/>
  </w:num>
  <w:num w:numId="6">
    <w:abstractNumId w:val="15"/>
  </w:num>
  <w:num w:numId="7">
    <w:abstractNumId w:val="24"/>
  </w:num>
  <w:num w:numId="8">
    <w:abstractNumId w:val="14"/>
  </w:num>
  <w:num w:numId="9">
    <w:abstractNumId w:val="13"/>
  </w:num>
  <w:num w:numId="10">
    <w:abstractNumId w:val="6"/>
  </w:num>
  <w:num w:numId="11">
    <w:abstractNumId w:val="21"/>
  </w:num>
  <w:num w:numId="12">
    <w:abstractNumId w:val="13"/>
  </w:num>
  <w:num w:numId="13">
    <w:abstractNumId w:val="1"/>
  </w:num>
  <w:num w:numId="14">
    <w:abstractNumId w:val="20"/>
  </w:num>
  <w:num w:numId="15">
    <w:abstractNumId w:val="2"/>
  </w:num>
  <w:num w:numId="16">
    <w:abstractNumId w:val="11"/>
  </w:num>
  <w:num w:numId="17">
    <w:abstractNumId w:val="16"/>
  </w:num>
  <w:num w:numId="18">
    <w:abstractNumId w:val="7"/>
  </w:num>
  <w:num w:numId="19">
    <w:abstractNumId w:val="12"/>
  </w:num>
  <w:num w:numId="20">
    <w:abstractNumId w:val="22"/>
  </w:num>
  <w:num w:numId="21">
    <w:abstractNumId w:val="23"/>
  </w:num>
  <w:num w:numId="22">
    <w:abstractNumId w:val="17"/>
  </w:num>
  <w:num w:numId="23">
    <w:abstractNumId w:val="25"/>
  </w:num>
  <w:num w:numId="24">
    <w:abstractNumId w:val="0"/>
  </w:num>
  <w:num w:numId="25">
    <w:abstractNumId w:val="8"/>
  </w:num>
  <w:num w:numId="26">
    <w:abstractNumId w:val="19"/>
  </w:num>
  <w:num w:numId="2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925"/>
    <w:rsid w:val="0000439E"/>
    <w:rsid w:val="000058BE"/>
    <w:rsid w:val="00006934"/>
    <w:rsid w:val="0001210B"/>
    <w:rsid w:val="00015F2A"/>
    <w:rsid w:val="0002181B"/>
    <w:rsid w:val="0002523C"/>
    <w:rsid w:val="00027D25"/>
    <w:rsid w:val="00030FB8"/>
    <w:rsid w:val="00031D75"/>
    <w:rsid w:val="00033D4E"/>
    <w:rsid w:val="00036A22"/>
    <w:rsid w:val="00036DD1"/>
    <w:rsid w:val="000413F8"/>
    <w:rsid w:val="000536B2"/>
    <w:rsid w:val="00064E0D"/>
    <w:rsid w:val="000703D6"/>
    <w:rsid w:val="00072743"/>
    <w:rsid w:val="0009513A"/>
    <w:rsid w:val="00095ABE"/>
    <w:rsid w:val="0009690F"/>
    <w:rsid w:val="00097C3B"/>
    <w:rsid w:val="000A59FB"/>
    <w:rsid w:val="000A7BFD"/>
    <w:rsid w:val="000B45CC"/>
    <w:rsid w:val="000B684D"/>
    <w:rsid w:val="000C14EC"/>
    <w:rsid w:val="000C3720"/>
    <w:rsid w:val="000C6E78"/>
    <w:rsid w:val="000C7D00"/>
    <w:rsid w:val="000D59CA"/>
    <w:rsid w:val="000D59F6"/>
    <w:rsid w:val="000D5BEB"/>
    <w:rsid w:val="000F0E2C"/>
    <w:rsid w:val="000F4528"/>
    <w:rsid w:val="001036C6"/>
    <w:rsid w:val="0010390A"/>
    <w:rsid w:val="00105BF2"/>
    <w:rsid w:val="0011124B"/>
    <w:rsid w:val="0011521D"/>
    <w:rsid w:val="00126421"/>
    <w:rsid w:val="001273EA"/>
    <w:rsid w:val="001310DE"/>
    <w:rsid w:val="00133666"/>
    <w:rsid w:val="0013709E"/>
    <w:rsid w:val="00141411"/>
    <w:rsid w:val="00141A7A"/>
    <w:rsid w:val="00144D96"/>
    <w:rsid w:val="00145CA7"/>
    <w:rsid w:val="001512B1"/>
    <w:rsid w:val="0015302F"/>
    <w:rsid w:val="00156E03"/>
    <w:rsid w:val="00170657"/>
    <w:rsid w:val="00172156"/>
    <w:rsid w:val="001732B1"/>
    <w:rsid w:val="00175610"/>
    <w:rsid w:val="00175B62"/>
    <w:rsid w:val="0018063A"/>
    <w:rsid w:val="00191203"/>
    <w:rsid w:val="00195C67"/>
    <w:rsid w:val="001A7B7D"/>
    <w:rsid w:val="001B1D42"/>
    <w:rsid w:val="001B26FA"/>
    <w:rsid w:val="001C62CF"/>
    <w:rsid w:val="001C631E"/>
    <w:rsid w:val="001D0219"/>
    <w:rsid w:val="001D220A"/>
    <w:rsid w:val="001E25B4"/>
    <w:rsid w:val="001E2A0F"/>
    <w:rsid w:val="001E3CB7"/>
    <w:rsid w:val="001E3ED1"/>
    <w:rsid w:val="001E71C2"/>
    <w:rsid w:val="001F1642"/>
    <w:rsid w:val="001F6CD7"/>
    <w:rsid w:val="0020380A"/>
    <w:rsid w:val="00206319"/>
    <w:rsid w:val="00210F57"/>
    <w:rsid w:val="002117DB"/>
    <w:rsid w:val="002211BA"/>
    <w:rsid w:val="00230F60"/>
    <w:rsid w:val="00232B0E"/>
    <w:rsid w:val="00232D5B"/>
    <w:rsid w:val="00242B6F"/>
    <w:rsid w:val="0024754F"/>
    <w:rsid w:val="002502F5"/>
    <w:rsid w:val="00261F0D"/>
    <w:rsid w:val="00266C6F"/>
    <w:rsid w:val="002804A8"/>
    <w:rsid w:val="00281A95"/>
    <w:rsid w:val="0029450F"/>
    <w:rsid w:val="00295E39"/>
    <w:rsid w:val="00296D30"/>
    <w:rsid w:val="00296F70"/>
    <w:rsid w:val="002A2574"/>
    <w:rsid w:val="002A3B26"/>
    <w:rsid w:val="002A74A5"/>
    <w:rsid w:val="002A7AD6"/>
    <w:rsid w:val="002B1022"/>
    <w:rsid w:val="002C5FA2"/>
    <w:rsid w:val="002E02D3"/>
    <w:rsid w:val="002E189E"/>
    <w:rsid w:val="002F11C4"/>
    <w:rsid w:val="002F2322"/>
    <w:rsid w:val="00304704"/>
    <w:rsid w:val="00306567"/>
    <w:rsid w:val="003074A0"/>
    <w:rsid w:val="0030798E"/>
    <w:rsid w:val="00316674"/>
    <w:rsid w:val="00317E27"/>
    <w:rsid w:val="00322144"/>
    <w:rsid w:val="003239F6"/>
    <w:rsid w:val="00330CAD"/>
    <w:rsid w:val="00332EC3"/>
    <w:rsid w:val="00333390"/>
    <w:rsid w:val="00342BDF"/>
    <w:rsid w:val="003453E4"/>
    <w:rsid w:val="003520E2"/>
    <w:rsid w:val="00355F24"/>
    <w:rsid w:val="00356437"/>
    <w:rsid w:val="00367599"/>
    <w:rsid w:val="00371A2F"/>
    <w:rsid w:val="00376E6D"/>
    <w:rsid w:val="00381F88"/>
    <w:rsid w:val="0038205A"/>
    <w:rsid w:val="003835FB"/>
    <w:rsid w:val="00387D61"/>
    <w:rsid w:val="00390B94"/>
    <w:rsid w:val="003972C3"/>
    <w:rsid w:val="003A1D44"/>
    <w:rsid w:val="003A7768"/>
    <w:rsid w:val="003B6AD8"/>
    <w:rsid w:val="003C205C"/>
    <w:rsid w:val="003C3C57"/>
    <w:rsid w:val="003C7B22"/>
    <w:rsid w:val="003D239D"/>
    <w:rsid w:val="003D25DA"/>
    <w:rsid w:val="003E024F"/>
    <w:rsid w:val="003F05C7"/>
    <w:rsid w:val="003F4939"/>
    <w:rsid w:val="003F6E04"/>
    <w:rsid w:val="003F74DB"/>
    <w:rsid w:val="00402412"/>
    <w:rsid w:val="004112E6"/>
    <w:rsid w:val="00412507"/>
    <w:rsid w:val="004141EE"/>
    <w:rsid w:val="00424977"/>
    <w:rsid w:val="0042542B"/>
    <w:rsid w:val="004315F9"/>
    <w:rsid w:val="00434234"/>
    <w:rsid w:val="00441E50"/>
    <w:rsid w:val="004504C3"/>
    <w:rsid w:val="00450BC0"/>
    <w:rsid w:val="004525CE"/>
    <w:rsid w:val="00452F4B"/>
    <w:rsid w:val="004541EA"/>
    <w:rsid w:val="0046325E"/>
    <w:rsid w:val="00467A52"/>
    <w:rsid w:val="0047050D"/>
    <w:rsid w:val="00471F54"/>
    <w:rsid w:val="00473D41"/>
    <w:rsid w:val="0048443F"/>
    <w:rsid w:val="004847D4"/>
    <w:rsid w:val="004854BC"/>
    <w:rsid w:val="004865B5"/>
    <w:rsid w:val="00490987"/>
    <w:rsid w:val="00492168"/>
    <w:rsid w:val="004925BE"/>
    <w:rsid w:val="004A07B8"/>
    <w:rsid w:val="004A7BC2"/>
    <w:rsid w:val="004B137B"/>
    <w:rsid w:val="004B3437"/>
    <w:rsid w:val="004B64E3"/>
    <w:rsid w:val="004B666F"/>
    <w:rsid w:val="004B7744"/>
    <w:rsid w:val="004C0AFF"/>
    <w:rsid w:val="004C13E8"/>
    <w:rsid w:val="004C6063"/>
    <w:rsid w:val="004C796F"/>
    <w:rsid w:val="004D245F"/>
    <w:rsid w:val="004D77F3"/>
    <w:rsid w:val="004E28AF"/>
    <w:rsid w:val="004F27FC"/>
    <w:rsid w:val="004F51E5"/>
    <w:rsid w:val="004F639C"/>
    <w:rsid w:val="004F7720"/>
    <w:rsid w:val="00505892"/>
    <w:rsid w:val="00510D08"/>
    <w:rsid w:val="005143E1"/>
    <w:rsid w:val="00515582"/>
    <w:rsid w:val="00516DB1"/>
    <w:rsid w:val="00522B90"/>
    <w:rsid w:val="005260BC"/>
    <w:rsid w:val="0053062E"/>
    <w:rsid w:val="00532946"/>
    <w:rsid w:val="0053602E"/>
    <w:rsid w:val="00540A57"/>
    <w:rsid w:val="0054301C"/>
    <w:rsid w:val="005432B4"/>
    <w:rsid w:val="00546E7B"/>
    <w:rsid w:val="005509B7"/>
    <w:rsid w:val="005529D5"/>
    <w:rsid w:val="0055303D"/>
    <w:rsid w:val="00554DCC"/>
    <w:rsid w:val="00557BBD"/>
    <w:rsid w:val="00572407"/>
    <w:rsid w:val="00574610"/>
    <w:rsid w:val="00575A5C"/>
    <w:rsid w:val="0058004C"/>
    <w:rsid w:val="00581715"/>
    <w:rsid w:val="00583F86"/>
    <w:rsid w:val="0058433B"/>
    <w:rsid w:val="00584A02"/>
    <w:rsid w:val="00586C3E"/>
    <w:rsid w:val="00596BCA"/>
    <w:rsid w:val="005A2E8A"/>
    <w:rsid w:val="005A6E57"/>
    <w:rsid w:val="005B2089"/>
    <w:rsid w:val="005C22B8"/>
    <w:rsid w:val="005C5602"/>
    <w:rsid w:val="005D2934"/>
    <w:rsid w:val="005E3CFE"/>
    <w:rsid w:val="005F1A85"/>
    <w:rsid w:val="005F7756"/>
    <w:rsid w:val="00600122"/>
    <w:rsid w:val="00603BE7"/>
    <w:rsid w:val="00613CAF"/>
    <w:rsid w:val="00625A45"/>
    <w:rsid w:val="00627312"/>
    <w:rsid w:val="006328A3"/>
    <w:rsid w:val="0064082B"/>
    <w:rsid w:val="00642FC6"/>
    <w:rsid w:val="00644F8E"/>
    <w:rsid w:val="006466B4"/>
    <w:rsid w:val="00651176"/>
    <w:rsid w:val="0065440B"/>
    <w:rsid w:val="00661CF2"/>
    <w:rsid w:val="00663F62"/>
    <w:rsid w:val="00665120"/>
    <w:rsid w:val="00670165"/>
    <w:rsid w:val="00677E66"/>
    <w:rsid w:val="006802E2"/>
    <w:rsid w:val="006823A5"/>
    <w:rsid w:val="0068770B"/>
    <w:rsid w:val="00691301"/>
    <w:rsid w:val="00692925"/>
    <w:rsid w:val="006944D2"/>
    <w:rsid w:val="006A6FF1"/>
    <w:rsid w:val="006B0BB0"/>
    <w:rsid w:val="006B1A31"/>
    <w:rsid w:val="006B6576"/>
    <w:rsid w:val="006C0FBF"/>
    <w:rsid w:val="006C3813"/>
    <w:rsid w:val="006C6ED9"/>
    <w:rsid w:val="006D2E64"/>
    <w:rsid w:val="006D44C2"/>
    <w:rsid w:val="006D456A"/>
    <w:rsid w:val="006D4897"/>
    <w:rsid w:val="006D5E2A"/>
    <w:rsid w:val="006D6A28"/>
    <w:rsid w:val="006D6BB9"/>
    <w:rsid w:val="006E01D2"/>
    <w:rsid w:val="006E3C06"/>
    <w:rsid w:val="006E73FB"/>
    <w:rsid w:val="006F6E58"/>
    <w:rsid w:val="007042F0"/>
    <w:rsid w:val="007069B9"/>
    <w:rsid w:val="0070740F"/>
    <w:rsid w:val="0071132A"/>
    <w:rsid w:val="00711991"/>
    <w:rsid w:val="00714392"/>
    <w:rsid w:val="00714D54"/>
    <w:rsid w:val="00715AFB"/>
    <w:rsid w:val="00732145"/>
    <w:rsid w:val="007358B3"/>
    <w:rsid w:val="00743FAC"/>
    <w:rsid w:val="00745649"/>
    <w:rsid w:val="00754071"/>
    <w:rsid w:val="00754BE5"/>
    <w:rsid w:val="00756E61"/>
    <w:rsid w:val="00760931"/>
    <w:rsid w:val="00763D47"/>
    <w:rsid w:val="007648A1"/>
    <w:rsid w:val="007773A8"/>
    <w:rsid w:val="00780FC2"/>
    <w:rsid w:val="0078768A"/>
    <w:rsid w:val="00790EA9"/>
    <w:rsid w:val="007968AA"/>
    <w:rsid w:val="007A04FD"/>
    <w:rsid w:val="007A3D71"/>
    <w:rsid w:val="007A4229"/>
    <w:rsid w:val="007A5299"/>
    <w:rsid w:val="007B21B0"/>
    <w:rsid w:val="007C409B"/>
    <w:rsid w:val="007C64F8"/>
    <w:rsid w:val="007C6F3B"/>
    <w:rsid w:val="007E4B2E"/>
    <w:rsid w:val="007F32D4"/>
    <w:rsid w:val="007F7F25"/>
    <w:rsid w:val="00804477"/>
    <w:rsid w:val="00804A50"/>
    <w:rsid w:val="00804D30"/>
    <w:rsid w:val="008167A6"/>
    <w:rsid w:val="0081738C"/>
    <w:rsid w:val="00824186"/>
    <w:rsid w:val="00831183"/>
    <w:rsid w:val="00833847"/>
    <w:rsid w:val="008354C3"/>
    <w:rsid w:val="008449E1"/>
    <w:rsid w:val="00850EEB"/>
    <w:rsid w:val="008531F4"/>
    <w:rsid w:val="008546F3"/>
    <w:rsid w:val="008564AA"/>
    <w:rsid w:val="008601F3"/>
    <w:rsid w:val="0086327B"/>
    <w:rsid w:val="0087307B"/>
    <w:rsid w:val="00873DE1"/>
    <w:rsid w:val="00881AA3"/>
    <w:rsid w:val="00883620"/>
    <w:rsid w:val="008907D2"/>
    <w:rsid w:val="00895614"/>
    <w:rsid w:val="008A22BD"/>
    <w:rsid w:val="008A2BB5"/>
    <w:rsid w:val="008A311E"/>
    <w:rsid w:val="008A696B"/>
    <w:rsid w:val="008B02D2"/>
    <w:rsid w:val="008B0383"/>
    <w:rsid w:val="008B0E68"/>
    <w:rsid w:val="008B1658"/>
    <w:rsid w:val="008B4B09"/>
    <w:rsid w:val="008B6162"/>
    <w:rsid w:val="008C5AB6"/>
    <w:rsid w:val="008D1900"/>
    <w:rsid w:val="008D19BA"/>
    <w:rsid w:val="008E7D30"/>
    <w:rsid w:val="008F6CFB"/>
    <w:rsid w:val="00900207"/>
    <w:rsid w:val="00902705"/>
    <w:rsid w:val="00906208"/>
    <w:rsid w:val="00907504"/>
    <w:rsid w:val="00913D40"/>
    <w:rsid w:val="00915621"/>
    <w:rsid w:val="009166A6"/>
    <w:rsid w:val="00921EC3"/>
    <w:rsid w:val="00925AB6"/>
    <w:rsid w:val="0093725D"/>
    <w:rsid w:val="00941216"/>
    <w:rsid w:val="00944836"/>
    <w:rsid w:val="00947D60"/>
    <w:rsid w:val="009562A5"/>
    <w:rsid w:val="009608FA"/>
    <w:rsid w:val="00963D4F"/>
    <w:rsid w:val="00965DC5"/>
    <w:rsid w:val="00967FE4"/>
    <w:rsid w:val="009757FB"/>
    <w:rsid w:val="00975B6A"/>
    <w:rsid w:val="009766A8"/>
    <w:rsid w:val="00985637"/>
    <w:rsid w:val="00987645"/>
    <w:rsid w:val="009905F0"/>
    <w:rsid w:val="00991760"/>
    <w:rsid w:val="00992A66"/>
    <w:rsid w:val="00994CF1"/>
    <w:rsid w:val="009956DF"/>
    <w:rsid w:val="00995941"/>
    <w:rsid w:val="009A01AE"/>
    <w:rsid w:val="009C02A3"/>
    <w:rsid w:val="009C068E"/>
    <w:rsid w:val="009C74DB"/>
    <w:rsid w:val="009D2185"/>
    <w:rsid w:val="009F1333"/>
    <w:rsid w:val="009F534E"/>
    <w:rsid w:val="009F570D"/>
    <w:rsid w:val="00A01110"/>
    <w:rsid w:val="00A02FE2"/>
    <w:rsid w:val="00A06CE6"/>
    <w:rsid w:val="00A1436B"/>
    <w:rsid w:val="00A14ECD"/>
    <w:rsid w:val="00A17682"/>
    <w:rsid w:val="00A2084E"/>
    <w:rsid w:val="00A232FE"/>
    <w:rsid w:val="00A26888"/>
    <w:rsid w:val="00A26E61"/>
    <w:rsid w:val="00A30DD4"/>
    <w:rsid w:val="00A33EB3"/>
    <w:rsid w:val="00A40AEA"/>
    <w:rsid w:val="00A47D7C"/>
    <w:rsid w:val="00A5230C"/>
    <w:rsid w:val="00A628A1"/>
    <w:rsid w:val="00A8488F"/>
    <w:rsid w:val="00AA3A50"/>
    <w:rsid w:val="00AA4D8D"/>
    <w:rsid w:val="00AA7FA2"/>
    <w:rsid w:val="00AB6BF2"/>
    <w:rsid w:val="00AC7318"/>
    <w:rsid w:val="00AD1329"/>
    <w:rsid w:val="00AD1CD9"/>
    <w:rsid w:val="00AD451A"/>
    <w:rsid w:val="00AE735A"/>
    <w:rsid w:val="00AE7EFF"/>
    <w:rsid w:val="00AF312F"/>
    <w:rsid w:val="00AF49BE"/>
    <w:rsid w:val="00AF5F4E"/>
    <w:rsid w:val="00B008E9"/>
    <w:rsid w:val="00B00940"/>
    <w:rsid w:val="00B01B9C"/>
    <w:rsid w:val="00B076B7"/>
    <w:rsid w:val="00B11B56"/>
    <w:rsid w:val="00B1769A"/>
    <w:rsid w:val="00B2084A"/>
    <w:rsid w:val="00B23FBA"/>
    <w:rsid w:val="00B24CF0"/>
    <w:rsid w:val="00B272E6"/>
    <w:rsid w:val="00B3096B"/>
    <w:rsid w:val="00B3706D"/>
    <w:rsid w:val="00B519A7"/>
    <w:rsid w:val="00B56F32"/>
    <w:rsid w:val="00B626FC"/>
    <w:rsid w:val="00B63D22"/>
    <w:rsid w:val="00B7584E"/>
    <w:rsid w:val="00B770A6"/>
    <w:rsid w:val="00B83EF0"/>
    <w:rsid w:val="00B95900"/>
    <w:rsid w:val="00BA0262"/>
    <w:rsid w:val="00BA1956"/>
    <w:rsid w:val="00BA2DA2"/>
    <w:rsid w:val="00BA304B"/>
    <w:rsid w:val="00BA4E1E"/>
    <w:rsid w:val="00BB1B95"/>
    <w:rsid w:val="00BB5E98"/>
    <w:rsid w:val="00BC78D7"/>
    <w:rsid w:val="00BD19CA"/>
    <w:rsid w:val="00BE448D"/>
    <w:rsid w:val="00BE7E9E"/>
    <w:rsid w:val="00BF3005"/>
    <w:rsid w:val="00BF4097"/>
    <w:rsid w:val="00C009B6"/>
    <w:rsid w:val="00C01EB5"/>
    <w:rsid w:val="00C03C57"/>
    <w:rsid w:val="00C04F4E"/>
    <w:rsid w:val="00C07A9B"/>
    <w:rsid w:val="00C102AA"/>
    <w:rsid w:val="00C128F4"/>
    <w:rsid w:val="00C15B2C"/>
    <w:rsid w:val="00C25325"/>
    <w:rsid w:val="00C2556C"/>
    <w:rsid w:val="00C27E43"/>
    <w:rsid w:val="00C36577"/>
    <w:rsid w:val="00C3701B"/>
    <w:rsid w:val="00C45ADE"/>
    <w:rsid w:val="00C53774"/>
    <w:rsid w:val="00C53924"/>
    <w:rsid w:val="00C60E15"/>
    <w:rsid w:val="00C76102"/>
    <w:rsid w:val="00C84574"/>
    <w:rsid w:val="00C87195"/>
    <w:rsid w:val="00C8736F"/>
    <w:rsid w:val="00C87DB8"/>
    <w:rsid w:val="00C919B3"/>
    <w:rsid w:val="00C92B6D"/>
    <w:rsid w:val="00C93F6A"/>
    <w:rsid w:val="00C940EE"/>
    <w:rsid w:val="00CA0D5C"/>
    <w:rsid w:val="00CA1922"/>
    <w:rsid w:val="00CA3D43"/>
    <w:rsid w:val="00CB3CAF"/>
    <w:rsid w:val="00CB43B2"/>
    <w:rsid w:val="00CC7743"/>
    <w:rsid w:val="00CD45BD"/>
    <w:rsid w:val="00CE046B"/>
    <w:rsid w:val="00CE39D6"/>
    <w:rsid w:val="00CE47BF"/>
    <w:rsid w:val="00CE7F07"/>
    <w:rsid w:val="00CF7857"/>
    <w:rsid w:val="00D03EA7"/>
    <w:rsid w:val="00D12B52"/>
    <w:rsid w:val="00D24D9A"/>
    <w:rsid w:val="00D31735"/>
    <w:rsid w:val="00D32E3D"/>
    <w:rsid w:val="00D413B4"/>
    <w:rsid w:val="00D41DE6"/>
    <w:rsid w:val="00D44FF7"/>
    <w:rsid w:val="00D46492"/>
    <w:rsid w:val="00D577A1"/>
    <w:rsid w:val="00D72110"/>
    <w:rsid w:val="00D72434"/>
    <w:rsid w:val="00D7686B"/>
    <w:rsid w:val="00D819C2"/>
    <w:rsid w:val="00D81B6A"/>
    <w:rsid w:val="00D82007"/>
    <w:rsid w:val="00D85778"/>
    <w:rsid w:val="00D85ECB"/>
    <w:rsid w:val="00D8640A"/>
    <w:rsid w:val="00D93F2C"/>
    <w:rsid w:val="00D95378"/>
    <w:rsid w:val="00DA2C6A"/>
    <w:rsid w:val="00DB4548"/>
    <w:rsid w:val="00DB4DBB"/>
    <w:rsid w:val="00DB71A7"/>
    <w:rsid w:val="00DC0E20"/>
    <w:rsid w:val="00DC1AD9"/>
    <w:rsid w:val="00DC5596"/>
    <w:rsid w:val="00DD0BCF"/>
    <w:rsid w:val="00DD1752"/>
    <w:rsid w:val="00DE60B4"/>
    <w:rsid w:val="00DE750C"/>
    <w:rsid w:val="00DF2856"/>
    <w:rsid w:val="00E00D36"/>
    <w:rsid w:val="00E030BB"/>
    <w:rsid w:val="00E05E3D"/>
    <w:rsid w:val="00E0659E"/>
    <w:rsid w:val="00E2010F"/>
    <w:rsid w:val="00E27D1E"/>
    <w:rsid w:val="00E333CB"/>
    <w:rsid w:val="00E40EFA"/>
    <w:rsid w:val="00E441F6"/>
    <w:rsid w:val="00E5186E"/>
    <w:rsid w:val="00E61A90"/>
    <w:rsid w:val="00E65000"/>
    <w:rsid w:val="00E74123"/>
    <w:rsid w:val="00E761E1"/>
    <w:rsid w:val="00E84A11"/>
    <w:rsid w:val="00E860EE"/>
    <w:rsid w:val="00E86C81"/>
    <w:rsid w:val="00E90375"/>
    <w:rsid w:val="00E9599F"/>
    <w:rsid w:val="00EA432F"/>
    <w:rsid w:val="00EA6BD3"/>
    <w:rsid w:val="00EB1EA9"/>
    <w:rsid w:val="00EB27E4"/>
    <w:rsid w:val="00EB3F30"/>
    <w:rsid w:val="00EB7FF7"/>
    <w:rsid w:val="00EC0583"/>
    <w:rsid w:val="00EC1D93"/>
    <w:rsid w:val="00EC2BE8"/>
    <w:rsid w:val="00EC46A9"/>
    <w:rsid w:val="00ED00EC"/>
    <w:rsid w:val="00ED1FF9"/>
    <w:rsid w:val="00ED25EC"/>
    <w:rsid w:val="00EE090A"/>
    <w:rsid w:val="00EE1532"/>
    <w:rsid w:val="00EE1FE1"/>
    <w:rsid w:val="00EE308F"/>
    <w:rsid w:val="00EE7EB2"/>
    <w:rsid w:val="00EF3ED6"/>
    <w:rsid w:val="00F110FF"/>
    <w:rsid w:val="00F166C5"/>
    <w:rsid w:val="00F17544"/>
    <w:rsid w:val="00F17AB6"/>
    <w:rsid w:val="00F271F4"/>
    <w:rsid w:val="00F372EC"/>
    <w:rsid w:val="00F41EE1"/>
    <w:rsid w:val="00F50881"/>
    <w:rsid w:val="00F527DF"/>
    <w:rsid w:val="00F529DD"/>
    <w:rsid w:val="00F551E8"/>
    <w:rsid w:val="00F56DB7"/>
    <w:rsid w:val="00F65F7E"/>
    <w:rsid w:val="00F66101"/>
    <w:rsid w:val="00F673F9"/>
    <w:rsid w:val="00F71997"/>
    <w:rsid w:val="00F74E83"/>
    <w:rsid w:val="00F768FF"/>
    <w:rsid w:val="00F803AD"/>
    <w:rsid w:val="00F8083F"/>
    <w:rsid w:val="00F81577"/>
    <w:rsid w:val="00F837FC"/>
    <w:rsid w:val="00F93346"/>
    <w:rsid w:val="00F94E7C"/>
    <w:rsid w:val="00FA0276"/>
    <w:rsid w:val="00FA2995"/>
    <w:rsid w:val="00FA65D2"/>
    <w:rsid w:val="00FB27C3"/>
    <w:rsid w:val="00FB6140"/>
    <w:rsid w:val="00FC3111"/>
    <w:rsid w:val="00FD70A6"/>
    <w:rsid w:val="00FE32BB"/>
    <w:rsid w:val="00FE4117"/>
    <w:rsid w:val="00FE4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69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E04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0FC2"/>
    <w:pPr>
      <w:spacing w:after="0" w:line="240" w:lineRule="auto"/>
    </w:pPr>
  </w:style>
  <w:style w:type="paragraph" w:styleId="ListParagraph">
    <w:name w:val="List Paragraph"/>
    <w:basedOn w:val="Normal"/>
    <w:uiPriority w:val="34"/>
    <w:qFormat/>
    <w:rsid w:val="00E030BB"/>
    <w:pPr>
      <w:ind w:left="720"/>
      <w:contextualSpacing/>
    </w:pPr>
  </w:style>
  <w:style w:type="paragraph" w:styleId="Header">
    <w:name w:val="header"/>
    <w:basedOn w:val="Normal"/>
    <w:link w:val="HeaderChar"/>
    <w:uiPriority w:val="99"/>
    <w:unhideWhenUsed/>
    <w:rsid w:val="00AF5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F4E"/>
  </w:style>
  <w:style w:type="paragraph" w:styleId="Footer">
    <w:name w:val="footer"/>
    <w:basedOn w:val="Normal"/>
    <w:link w:val="FooterChar"/>
    <w:uiPriority w:val="99"/>
    <w:unhideWhenUsed/>
    <w:rsid w:val="00AF5F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F4E"/>
  </w:style>
  <w:style w:type="paragraph" w:styleId="BalloonText">
    <w:name w:val="Balloon Text"/>
    <w:basedOn w:val="Normal"/>
    <w:link w:val="BalloonTextChar"/>
    <w:uiPriority w:val="99"/>
    <w:semiHidden/>
    <w:unhideWhenUsed/>
    <w:rsid w:val="00AF5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F4E"/>
    <w:rPr>
      <w:rFonts w:ascii="Tahoma" w:hAnsi="Tahoma" w:cs="Tahoma"/>
      <w:sz w:val="16"/>
      <w:szCs w:val="16"/>
    </w:rPr>
  </w:style>
  <w:style w:type="character" w:styleId="Hyperlink">
    <w:name w:val="Hyperlink"/>
    <w:basedOn w:val="DefaultParagraphFont"/>
    <w:uiPriority w:val="99"/>
    <w:unhideWhenUsed/>
    <w:rsid w:val="0030798E"/>
    <w:rPr>
      <w:color w:val="0000FF" w:themeColor="hyperlink"/>
      <w:u w:val="single"/>
    </w:rPr>
  </w:style>
  <w:style w:type="character" w:styleId="FollowedHyperlink">
    <w:name w:val="FollowedHyperlink"/>
    <w:basedOn w:val="DefaultParagraphFont"/>
    <w:uiPriority w:val="99"/>
    <w:semiHidden/>
    <w:unhideWhenUsed/>
    <w:rsid w:val="004B137B"/>
    <w:rPr>
      <w:color w:val="800080" w:themeColor="followedHyperlink"/>
      <w:u w:val="single"/>
    </w:rPr>
  </w:style>
  <w:style w:type="paragraph" w:styleId="NormalWeb">
    <w:name w:val="Normal (Web)"/>
    <w:basedOn w:val="Normal"/>
    <w:uiPriority w:val="99"/>
    <w:semiHidden/>
    <w:unhideWhenUsed/>
    <w:rsid w:val="00510D08"/>
    <w:rPr>
      <w:rFonts w:ascii="Times New Roman" w:hAnsi="Times New Roman" w:cs="Times New Roman"/>
      <w:sz w:val="24"/>
      <w:szCs w:val="24"/>
    </w:rPr>
  </w:style>
  <w:style w:type="character" w:customStyle="1" w:styleId="Heading1Char">
    <w:name w:val="Heading 1 Char"/>
    <w:basedOn w:val="DefaultParagraphFont"/>
    <w:link w:val="Heading1"/>
    <w:uiPriority w:val="9"/>
    <w:rsid w:val="007069B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069B9"/>
    <w:pPr>
      <w:outlineLvl w:val="9"/>
    </w:pPr>
    <w:rPr>
      <w:lang w:eastAsia="ja-JP"/>
    </w:rPr>
  </w:style>
  <w:style w:type="paragraph" w:styleId="TOC2">
    <w:name w:val="toc 2"/>
    <w:basedOn w:val="Normal"/>
    <w:next w:val="Normal"/>
    <w:autoRedefine/>
    <w:uiPriority w:val="39"/>
    <w:unhideWhenUsed/>
    <w:qFormat/>
    <w:rsid w:val="00CE046B"/>
    <w:pPr>
      <w:spacing w:after="100"/>
      <w:ind w:left="220"/>
    </w:pPr>
    <w:rPr>
      <w:rFonts w:eastAsiaTheme="minorEastAsia"/>
      <w:lang w:eastAsia="ja-JP"/>
    </w:rPr>
  </w:style>
  <w:style w:type="paragraph" w:styleId="TOC1">
    <w:name w:val="toc 1"/>
    <w:basedOn w:val="Normal"/>
    <w:next w:val="Normal"/>
    <w:autoRedefine/>
    <w:uiPriority w:val="39"/>
    <w:unhideWhenUsed/>
    <w:qFormat/>
    <w:rsid w:val="00CE046B"/>
    <w:pPr>
      <w:spacing w:after="100"/>
    </w:pPr>
    <w:rPr>
      <w:rFonts w:eastAsiaTheme="minorEastAsia"/>
      <w:lang w:eastAsia="ja-JP"/>
    </w:rPr>
  </w:style>
  <w:style w:type="paragraph" w:styleId="TOC3">
    <w:name w:val="toc 3"/>
    <w:basedOn w:val="Normal"/>
    <w:next w:val="Normal"/>
    <w:autoRedefine/>
    <w:uiPriority w:val="39"/>
    <w:semiHidden/>
    <w:unhideWhenUsed/>
    <w:qFormat/>
    <w:rsid w:val="00CE046B"/>
    <w:pPr>
      <w:spacing w:after="100"/>
      <w:ind w:left="440"/>
    </w:pPr>
    <w:rPr>
      <w:rFonts w:eastAsiaTheme="minorEastAsia"/>
      <w:lang w:eastAsia="ja-JP"/>
    </w:rPr>
  </w:style>
  <w:style w:type="character" w:customStyle="1" w:styleId="Heading2Char">
    <w:name w:val="Heading 2 Char"/>
    <w:basedOn w:val="DefaultParagraphFont"/>
    <w:link w:val="Heading2"/>
    <w:uiPriority w:val="9"/>
    <w:semiHidden/>
    <w:rsid w:val="00CE046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B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F49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939"/>
    <w:rPr>
      <w:sz w:val="20"/>
      <w:szCs w:val="20"/>
    </w:rPr>
  </w:style>
  <w:style w:type="character" w:styleId="FootnoteReference">
    <w:name w:val="footnote reference"/>
    <w:basedOn w:val="DefaultParagraphFont"/>
    <w:uiPriority w:val="99"/>
    <w:semiHidden/>
    <w:unhideWhenUsed/>
    <w:rsid w:val="003F493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69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E04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0FC2"/>
    <w:pPr>
      <w:spacing w:after="0" w:line="240" w:lineRule="auto"/>
    </w:pPr>
  </w:style>
  <w:style w:type="paragraph" w:styleId="ListParagraph">
    <w:name w:val="List Paragraph"/>
    <w:basedOn w:val="Normal"/>
    <w:uiPriority w:val="34"/>
    <w:qFormat/>
    <w:rsid w:val="00E030BB"/>
    <w:pPr>
      <w:ind w:left="720"/>
      <w:contextualSpacing/>
    </w:pPr>
  </w:style>
  <w:style w:type="paragraph" w:styleId="Header">
    <w:name w:val="header"/>
    <w:basedOn w:val="Normal"/>
    <w:link w:val="HeaderChar"/>
    <w:uiPriority w:val="99"/>
    <w:unhideWhenUsed/>
    <w:rsid w:val="00AF5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F4E"/>
  </w:style>
  <w:style w:type="paragraph" w:styleId="Footer">
    <w:name w:val="footer"/>
    <w:basedOn w:val="Normal"/>
    <w:link w:val="FooterChar"/>
    <w:uiPriority w:val="99"/>
    <w:unhideWhenUsed/>
    <w:rsid w:val="00AF5F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F4E"/>
  </w:style>
  <w:style w:type="paragraph" w:styleId="BalloonText">
    <w:name w:val="Balloon Text"/>
    <w:basedOn w:val="Normal"/>
    <w:link w:val="BalloonTextChar"/>
    <w:uiPriority w:val="99"/>
    <w:semiHidden/>
    <w:unhideWhenUsed/>
    <w:rsid w:val="00AF5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F4E"/>
    <w:rPr>
      <w:rFonts w:ascii="Tahoma" w:hAnsi="Tahoma" w:cs="Tahoma"/>
      <w:sz w:val="16"/>
      <w:szCs w:val="16"/>
    </w:rPr>
  </w:style>
  <w:style w:type="character" w:styleId="Hyperlink">
    <w:name w:val="Hyperlink"/>
    <w:basedOn w:val="DefaultParagraphFont"/>
    <w:uiPriority w:val="99"/>
    <w:unhideWhenUsed/>
    <w:rsid w:val="0030798E"/>
    <w:rPr>
      <w:color w:val="0000FF" w:themeColor="hyperlink"/>
      <w:u w:val="single"/>
    </w:rPr>
  </w:style>
  <w:style w:type="character" w:styleId="FollowedHyperlink">
    <w:name w:val="FollowedHyperlink"/>
    <w:basedOn w:val="DefaultParagraphFont"/>
    <w:uiPriority w:val="99"/>
    <w:semiHidden/>
    <w:unhideWhenUsed/>
    <w:rsid w:val="004B137B"/>
    <w:rPr>
      <w:color w:val="800080" w:themeColor="followedHyperlink"/>
      <w:u w:val="single"/>
    </w:rPr>
  </w:style>
  <w:style w:type="paragraph" w:styleId="NormalWeb">
    <w:name w:val="Normal (Web)"/>
    <w:basedOn w:val="Normal"/>
    <w:uiPriority w:val="99"/>
    <w:semiHidden/>
    <w:unhideWhenUsed/>
    <w:rsid w:val="00510D08"/>
    <w:rPr>
      <w:rFonts w:ascii="Times New Roman" w:hAnsi="Times New Roman" w:cs="Times New Roman"/>
      <w:sz w:val="24"/>
      <w:szCs w:val="24"/>
    </w:rPr>
  </w:style>
  <w:style w:type="character" w:customStyle="1" w:styleId="Heading1Char">
    <w:name w:val="Heading 1 Char"/>
    <w:basedOn w:val="DefaultParagraphFont"/>
    <w:link w:val="Heading1"/>
    <w:uiPriority w:val="9"/>
    <w:rsid w:val="007069B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069B9"/>
    <w:pPr>
      <w:outlineLvl w:val="9"/>
    </w:pPr>
    <w:rPr>
      <w:lang w:eastAsia="ja-JP"/>
    </w:rPr>
  </w:style>
  <w:style w:type="paragraph" w:styleId="TOC2">
    <w:name w:val="toc 2"/>
    <w:basedOn w:val="Normal"/>
    <w:next w:val="Normal"/>
    <w:autoRedefine/>
    <w:uiPriority w:val="39"/>
    <w:unhideWhenUsed/>
    <w:qFormat/>
    <w:rsid w:val="00CE046B"/>
    <w:pPr>
      <w:spacing w:after="100"/>
      <w:ind w:left="220"/>
    </w:pPr>
    <w:rPr>
      <w:rFonts w:eastAsiaTheme="minorEastAsia"/>
      <w:lang w:eastAsia="ja-JP"/>
    </w:rPr>
  </w:style>
  <w:style w:type="paragraph" w:styleId="TOC1">
    <w:name w:val="toc 1"/>
    <w:basedOn w:val="Normal"/>
    <w:next w:val="Normal"/>
    <w:autoRedefine/>
    <w:uiPriority w:val="39"/>
    <w:unhideWhenUsed/>
    <w:qFormat/>
    <w:rsid w:val="00CE046B"/>
    <w:pPr>
      <w:spacing w:after="100"/>
    </w:pPr>
    <w:rPr>
      <w:rFonts w:eastAsiaTheme="minorEastAsia"/>
      <w:lang w:eastAsia="ja-JP"/>
    </w:rPr>
  </w:style>
  <w:style w:type="paragraph" w:styleId="TOC3">
    <w:name w:val="toc 3"/>
    <w:basedOn w:val="Normal"/>
    <w:next w:val="Normal"/>
    <w:autoRedefine/>
    <w:uiPriority w:val="39"/>
    <w:semiHidden/>
    <w:unhideWhenUsed/>
    <w:qFormat/>
    <w:rsid w:val="00CE046B"/>
    <w:pPr>
      <w:spacing w:after="100"/>
      <w:ind w:left="440"/>
    </w:pPr>
    <w:rPr>
      <w:rFonts w:eastAsiaTheme="minorEastAsia"/>
      <w:lang w:eastAsia="ja-JP"/>
    </w:rPr>
  </w:style>
  <w:style w:type="character" w:customStyle="1" w:styleId="Heading2Char">
    <w:name w:val="Heading 2 Char"/>
    <w:basedOn w:val="DefaultParagraphFont"/>
    <w:link w:val="Heading2"/>
    <w:uiPriority w:val="9"/>
    <w:semiHidden/>
    <w:rsid w:val="00CE046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B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F49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939"/>
    <w:rPr>
      <w:sz w:val="20"/>
      <w:szCs w:val="20"/>
    </w:rPr>
  </w:style>
  <w:style w:type="character" w:styleId="FootnoteReference">
    <w:name w:val="footnote reference"/>
    <w:basedOn w:val="DefaultParagraphFont"/>
    <w:uiPriority w:val="99"/>
    <w:semiHidden/>
    <w:unhideWhenUsed/>
    <w:rsid w:val="003F49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54942">
      <w:bodyDiv w:val="1"/>
      <w:marLeft w:val="0"/>
      <w:marRight w:val="0"/>
      <w:marTop w:val="0"/>
      <w:marBottom w:val="0"/>
      <w:divBdr>
        <w:top w:val="none" w:sz="0" w:space="0" w:color="auto"/>
        <w:left w:val="none" w:sz="0" w:space="0" w:color="auto"/>
        <w:bottom w:val="none" w:sz="0" w:space="0" w:color="auto"/>
        <w:right w:val="none" w:sz="0" w:space="0" w:color="auto"/>
      </w:divBdr>
    </w:div>
    <w:div w:id="371612573">
      <w:bodyDiv w:val="1"/>
      <w:marLeft w:val="0"/>
      <w:marRight w:val="0"/>
      <w:marTop w:val="0"/>
      <w:marBottom w:val="0"/>
      <w:divBdr>
        <w:top w:val="none" w:sz="0" w:space="0" w:color="auto"/>
        <w:left w:val="none" w:sz="0" w:space="0" w:color="auto"/>
        <w:bottom w:val="none" w:sz="0" w:space="0" w:color="auto"/>
        <w:right w:val="none" w:sz="0" w:space="0" w:color="auto"/>
      </w:divBdr>
    </w:div>
    <w:div w:id="393554624">
      <w:bodyDiv w:val="1"/>
      <w:marLeft w:val="0"/>
      <w:marRight w:val="0"/>
      <w:marTop w:val="0"/>
      <w:marBottom w:val="0"/>
      <w:divBdr>
        <w:top w:val="none" w:sz="0" w:space="0" w:color="auto"/>
        <w:left w:val="none" w:sz="0" w:space="0" w:color="auto"/>
        <w:bottom w:val="none" w:sz="0" w:space="0" w:color="auto"/>
        <w:right w:val="none" w:sz="0" w:space="0" w:color="auto"/>
      </w:divBdr>
    </w:div>
    <w:div w:id="414597534">
      <w:bodyDiv w:val="1"/>
      <w:marLeft w:val="0"/>
      <w:marRight w:val="0"/>
      <w:marTop w:val="0"/>
      <w:marBottom w:val="0"/>
      <w:divBdr>
        <w:top w:val="none" w:sz="0" w:space="0" w:color="auto"/>
        <w:left w:val="none" w:sz="0" w:space="0" w:color="auto"/>
        <w:bottom w:val="none" w:sz="0" w:space="0" w:color="auto"/>
        <w:right w:val="none" w:sz="0" w:space="0" w:color="auto"/>
      </w:divBdr>
    </w:div>
    <w:div w:id="467668218">
      <w:bodyDiv w:val="1"/>
      <w:marLeft w:val="0"/>
      <w:marRight w:val="0"/>
      <w:marTop w:val="0"/>
      <w:marBottom w:val="0"/>
      <w:divBdr>
        <w:top w:val="none" w:sz="0" w:space="0" w:color="auto"/>
        <w:left w:val="none" w:sz="0" w:space="0" w:color="auto"/>
        <w:bottom w:val="none" w:sz="0" w:space="0" w:color="auto"/>
        <w:right w:val="none" w:sz="0" w:space="0" w:color="auto"/>
      </w:divBdr>
    </w:div>
    <w:div w:id="574902785">
      <w:bodyDiv w:val="1"/>
      <w:marLeft w:val="0"/>
      <w:marRight w:val="0"/>
      <w:marTop w:val="0"/>
      <w:marBottom w:val="0"/>
      <w:divBdr>
        <w:top w:val="none" w:sz="0" w:space="0" w:color="auto"/>
        <w:left w:val="none" w:sz="0" w:space="0" w:color="auto"/>
        <w:bottom w:val="none" w:sz="0" w:space="0" w:color="auto"/>
        <w:right w:val="none" w:sz="0" w:space="0" w:color="auto"/>
      </w:divBdr>
    </w:div>
    <w:div w:id="682901521">
      <w:bodyDiv w:val="1"/>
      <w:marLeft w:val="0"/>
      <w:marRight w:val="0"/>
      <w:marTop w:val="0"/>
      <w:marBottom w:val="0"/>
      <w:divBdr>
        <w:top w:val="none" w:sz="0" w:space="0" w:color="auto"/>
        <w:left w:val="none" w:sz="0" w:space="0" w:color="auto"/>
        <w:bottom w:val="none" w:sz="0" w:space="0" w:color="auto"/>
        <w:right w:val="none" w:sz="0" w:space="0" w:color="auto"/>
      </w:divBdr>
    </w:div>
    <w:div w:id="1197503374">
      <w:bodyDiv w:val="1"/>
      <w:marLeft w:val="0"/>
      <w:marRight w:val="0"/>
      <w:marTop w:val="0"/>
      <w:marBottom w:val="0"/>
      <w:divBdr>
        <w:top w:val="none" w:sz="0" w:space="0" w:color="auto"/>
        <w:left w:val="none" w:sz="0" w:space="0" w:color="auto"/>
        <w:bottom w:val="none" w:sz="0" w:space="0" w:color="auto"/>
        <w:right w:val="none" w:sz="0" w:space="0" w:color="auto"/>
      </w:divBdr>
    </w:div>
    <w:div w:id="1384527759">
      <w:bodyDiv w:val="1"/>
      <w:marLeft w:val="0"/>
      <w:marRight w:val="0"/>
      <w:marTop w:val="0"/>
      <w:marBottom w:val="0"/>
      <w:divBdr>
        <w:top w:val="none" w:sz="0" w:space="0" w:color="auto"/>
        <w:left w:val="none" w:sz="0" w:space="0" w:color="auto"/>
        <w:bottom w:val="none" w:sz="0" w:space="0" w:color="auto"/>
        <w:right w:val="none" w:sz="0" w:space="0" w:color="auto"/>
      </w:divBdr>
    </w:div>
    <w:div w:id="1417021125">
      <w:bodyDiv w:val="1"/>
      <w:marLeft w:val="0"/>
      <w:marRight w:val="0"/>
      <w:marTop w:val="0"/>
      <w:marBottom w:val="0"/>
      <w:divBdr>
        <w:top w:val="none" w:sz="0" w:space="0" w:color="auto"/>
        <w:left w:val="none" w:sz="0" w:space="0" w:color="auto"/>
        <w:bottom w:val="none" w:sz="0" w:space="0" w:color="auto"/>
        <w:right w:val="none" w:sz="0" w:space="0" w:color="auto"/>
      </w:divBdr>
    </w:div>
    <w:div w:id="1716154492">
      <w:bodyDiv w:val="1"/>
      <w:marLeft w:val="0"/>
      <w:marRight w:val="0"/>
      <w:marTop w:val="0"/>
      <w:marBottom w:val="0"/>
      <w:divBdr>
        <w:top w:val="none" w:sz="0" w:space="0" w:color="auto"/>
        <w:left w:val="none" w:sz="0" w:space="0" w:color="auto"/>
        <w:bottom w:val="none" w:sz="0" w:space="0" w:color="auto"/>
        <w:right w:val="none" w:sz="0" w:space="0" w:color="auto"/>
      </w:divBdr>
    </w:div>
    <w:div w:id="1867061138">
      <w:bodyDiv w:val="1"/>
      <w:marLeft w:val="0"/>
      <w:marRight w:val="0"/>
      <w:marTop w:val="0"/>
      <w:marBottom w:val="0"/>
      <w:divBdr>
        <w:top w:val="none" w:sz="0" w:space="0" w:color="auto"/>
        <w:left w:val="none" w:sz="0" w:space="0" w:color="auto"/>
        <w:bottom w:val="none" w:sz="0" w:space="0" w:color="auto"/>
        <w:right w:val="none" w:sz="0" w:space="0" w:color="auto"/>
      </w:divBdr>
    </w:div>
    <w:div w:id="1988892830">
      <w:bodyDiv w:val="1"/>
      <w:marLeft w:val="0"/>
      <w:marRight w:val="0"/>
      <w:marTop w:val="0"/>
      <w:marBottom w:val="0"/>
      <w:divBdr>
        <w:top w:val="none" w:sz="0" w:space="0" w:color="auto"/>
        <w:left w:val="none" w:sz="0" w:space="0" w:color="auto"/>
        <w:bottom w:val="none" w:sz="0" w:space="0" w:color="auto"/>
        <w:right w:val="none" w:sz="0" w:space="0" w:color="auto"/>
      </w:divBdr>
    </w:div>
    <w:div w:id="2007511783">
      <w:bodyDiv w:val="1"/>
      <w:marLeft w:val="0"/>
      <w:marRight w:val="0"/>
      <w:marTop w:val="0"/>
      <w:marBottom w:val="0"/>
      <w:divBdr>
        <w:top w:val="none" w:sz="0" w:space="0" w:color="auto"/>
        <w:left w:val="none" w:sz="0" w:space="0" w:color="auto"/>
        <w:bottom w:val="none" w:sz="0" w:space="0" w:color="auto"/>
        <w:right w:val="none" w:sz="0" w:space="0" w:color="auto"/>
      </w:divBdr>
    </w:div>
    <w:div w:id="2043628719">
      <w:bodyDiv w:val="1"/>
      <w:marLeft w:val="0"/>
      <w:marRight w:val="0"/>
      <w:marTop w:val="0"/>
      <w:marBottom w:val="0"/>
      <w:divBdr>
        <w:top w:val="none" w:sz="0" w:space="0" w:color="auto"/>
        <w:left w:val="none" w:sz="0" w:space="0" w:color="auto"/>
        <w:bottom w:val="none" w:sz="0" w:space="0" w:color="auto"/>
        <w:right w:val="none" w:sz="0" w:space="0" w:color="auto"/>
      </w:divBdr>
    </w:div>
    <w:div w:id="2075931420">
      <w:bodyDiv w:val="1"/>
      <w:marLeft w:val="0"/>
      <w:marRight w:val="0"/>
      <w:marTop w:val="0"/>
      <w:marBottom w:val="0"/>
      <w:divBdr>
        <w:top w:val="none" w:sz="0" w:space="0" w:color="auto"/>
        <w:left w:val="none" w:sz="0" w:space="0" w:color="auto"/>
        <w:bottom w:val="none" w:sz="0" w:space="0" w:color="auto"/>
        <w:right w:val="none" w:sz="0" w:space="0" w:color="auto"/>
      </w:divBdr>
    </w:div>
    <w:div w:id="210464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pprc.umsl.edu/pprc.umsl.edu/data/stl_equity_assessment_may2015.pdf" TargetMode="External"/><Relationship Id="rId42" Type="http://schemas.openxmlformats.org/officeDocument/2006/relationships/hyperlink" Target="http://schottfoundation.org/" TargetMode="External"/><Relationship Id="rId47" Type="http://schemas.openxmlformats.org/officeDocument/2006/relationships/hyperlink" Target="http://www.d5coalition.org/work/policies-practices-and-programs-for-advancing-diversity-equity-and-inclusion/" TargetMode="External"/><Relationship Id="rId63" Type="http://schemas.openxmlformats.org/officeDocument/2006/relationships/hyperlink" Target="https://www.fsd.org/our-mission/" TargetMode="External"/><Relationship Id="rId68" Type="http://schemas.openxmlformats.org/officeDocument/2006/relationships/hyperlink" Target="https://www.iistl.org/iibsctraining.html" TargetMode="External"/><Relationship Id="rId84" Type="http://schemas.openxmlformats.org/officeDocument/2006/relationships/hyperlink" Target="https://boardsource.org/resources-solutions/assessing-performance/diversity-inclusion-assessment/" TargetMode="External"/><Relationship Id="rId89" Type="http://schemas.openxmlformats.org/officeDocument/2006/relationships/hyperlink" Target="http://stlbizdiversity.com/" TargetMode="External"/><Relationship Id="rId2" Type="http://schemas.openxmlformats.org/officeDocument/2006/relationships/numbering" Target="numbering.xml"/><Relationship Id="rId16" Type="http://schemas.openxmlformats.org/officeDocument/2006/relationships/hyperlink" Target="http://putnam-consulting.com/wp-content/uploads/Equity-Field-Scan_Layout_FINAL.pdf" TargetMode="External"/><Relationship Id="rId29" Type="http://schemas.openxmlformats.org/officeDocument/2006/relationships/hyperlink" Target="http://www.calendow.org/" TargetMode="External"/><Relationship Id="rId107" Type="http://schemas.openxmlformats.org/officeDocument/2006/relationships/hyperlink" Target="http://www.uafoundation.org/guide/" TargetMode="External"/><Relationship Id="rId11" Type="http://schemas.openxmlformats.org/officeDocument/2006/relationships/hyperlink" Target="http://centerforgiving.org/ProgramsEvents/Programs/Diversity,Equity,InclusionFunderAffinityGroup.aspx" TargetMode="External"/><Relationship Id="rId24" Type="http://schemas.openxmlformats.org/officeDocument/2006/relationships/hyperlink" Target="http://www.nonprofitinclusiveness.org/files/DenFoundation-Inclusiveness.pdf" TargetMode="External"/><Relationship Id="rId32" Type="http://schemas.openxmlformats.org/officeDocument/2006/relationships/hyperlink" Target="http://www.coloradotrust.org/" TargetMode="External"/><Relationship Id="rId37" Type="http://schemas.openxmlformats.org/officeDocument/2006/relationships/hyperlink" Target="https://www.wkkf.org/" TargetMode="External"/><Relationship Id="rId40" Type="http://schemas.openxmlformats.org/officeDocument/2006/relationships/hyperlink" Target="http://www.rwjf.org/" TargetMode="External"/><Relationship Id="rId45" Type="http://schemas.openxmlformats.org/officeDocument/2006/relationships/hyperlink" Target="http://www.d5coalition.org/" TargetMode="External"/><Relationship Id="rId53" Type="http://schemas.openxmlformats.org/officeDocument/2006/relationships/hyperlink" Target="https://www.councilofnonprofits.org/thought-leadership/nonprofits-you-are-the-champions-diversity-inclusion-and-equity" TargetMode="External"/><Relationship Id="rId58" Type="http://schemas.openxmlformats.org/officeDocument/2006/relationships/hyperlink" Target="http://www.siatoolkit.com/question-two/" TargetMode="External"/><Relationship Id="rId66" Type="http://schemas.openxmlformats.org/officeDocument/2006/relationships/hyperlink" Target="http://dapstl.org/" TargetMode="External"/><Relationship Id="rId74" Type="http://schemas.openxmlformats.org/officeDocument/2006/relationships/hyperlink" Target="http://crossroadsantiracism.org/" TargetMode="External"/><Relationship Id="rId79" Type="http://schemas.openxmlformats.org/officeDocument/2006/relationships/hyperlink" Target="http://www.tccgrp.com/pdfs/per_brief_col.pdf" TargetMode="External"/><Relationship Id="rId87" Type="http://schemas.openxmlformats.org/officeDocument/2006/relationships/hyperlink" Target="https://www.michiganfoundations.org/resources/diversity-inclusion-foundation-boardroom-voices-diverse-trustees" TargetMode="External"/><Relationship Id="rId102" Type="http://schemas.openxmlformats.org/officeDocument/2006/relationships/hyperlink" Target="http://www.coloradocommongrantforms.org/default.htm" TargetMode="External"/><Relationship Id="rId5" Type="http://schemas.openxmlformats.org/officeDocument/2006/relationships/settings" Target="settings.xml"/><Relationship Id="rId61" Type="http://schemas.openxmlformats.org/officeDocument/2006/relationships/hyperlink" Target="https://resources.depaul.edu/abcd-institute/resources/Documents/WhatisAssetBasedCommunityDevelopment.pdf" TargetMode="External"/><Relationship Id="rId82" Type="http://schemas.openxmlformats.org/officeDocument/2006/relationships/hyperlink" Target="https://boardsource.org/initiatives/diversity-equity-inclusion/" TargetMode="External"/><Relationship Id="rId90" Type="http://schemas.openxmlformats.org/officeDocument/2006/relationships/hyperlink" Target="https://www.stlvolunteer.org/search?page=1&amp;sort_c=&amp;sort_o=&amp;opportunity_id=" TargetMode="External"/><Relationship Id="rId95" Type="http://schemas.openxmlformats.org/officeDocument/2006/relationships/hyperlink" Target="http://crcamerica.org/resources/common-grant-application/" TargetMode="External"/><Relationship Id="rId19" Type="http://schemas.openxmlformats.org/officeDocument/2006/relationships/hyperlink" Target="http://3680or2khmk3bzkp33juiea1.wpengine.netdna-cdn.com/wp-content/uploads/2015/09/101415_FergusonCommissionReport.pdf" TargetMode="External"/><Relationship Id="rId14" Type="http://schemas.openxmlformats.org/officeDocument/2006/relationships/hyperlink" Target="http://www.aecf.org/resources/advancing-the-mission-tools-for-equity-diversity-and-inclusion/" TargetMode="External"/><Relationship Id="rId22" Type="http://schemas.openxmlformats.org/officeDocument/2006/relationships/hyperlink" Target="https://www.wkkf.org/resource-directory/resource/2013/10/the-business-case-for-racial-equity" TargetMode="External"/><Relationship Id="rId27" Type="http://schemas.openxmlformats.org/officeDocument/2006/relationships/header" Target="header2.xml"/><Relationship Id="rId30" Type="http://schemas.openxmlformats.org/officeDocument/2006/relationships/hyperlink" Target="http://www.calwellness.org/" TargetMode="External"/><Relationship Id="rId35" Type="http://schemas.openxmlformats.org/officeDocument/2006/relationships/hyperlink" Target="https://www.fordfoundation.org/" TargetMode="External"/><Relationship Id="rId43" Type="http://schemas.openxmlformats.org/officeDocument/2006/relationships/hyperlink" Target="http://www.abfe.org/" TargetMode="External"/><Relationship Id="rId48" Type="http://schemas.openxmlformats.org/officeDocument/2006/relationships/hyperlink" Target="http://nonprofitinclusiveness.org/consider-comprehensive-inclusiveness-initiative" TargetMode="External"/><Relationship Id="rId56" Type="http://schemas.openxmlformats.org/officeDocument/2006/relationships/hyperlink" Target="http://www.d5coalition.org/tools/resources-for-data-collection/" TargetMode="External"/><Relationship Id="rId64" Type="http://schemas.openxmlformats.org/officeDocument/2006/relationships/hyperlink" Target="https://sustainingcommunity.wordpress.com/2012/05/30/what-is-the-strengths-perspective/" TargetMode="External"/><Relationship Id="rId69" Type="http://schemas.openxmlformats.org/officeDocument/2006/relationships/hyperlink" Target="https://www.adl.org/" TargetMode="External"/><Relationship Id="rId77" Type="http://schemas.openxmlformats.org/officeDocument/2006/relationships/hyperlink" Target="https://www.geofunders.org/resources/building-community-capacity-for-participation-in-evaluation-why-it-matters-and-what-works-692" TargetMode="External"/><Relationship Id="rId100" Type="http://schemas.openxmlformats.org/officeDocument/2006/relationships/hyperlink" Target="http://www.d5coalition.org/wp-content/uploads/2016/04/D5-SOTW-2016-Final-web-pages.pdf" TargetMode="External"/><Relationship Id="rId105" Type="http://schemas.openxmlformats.org/officeDocument/2006/relationships/hyperlink" Target="https://www.philanthropyohio.org/" TargetMode="External"/><Relationship Id="rId8" Type="http://schemas.openxmlformats.org/officeDocument/2006/relationships/endnotes" Target="endnotes.xml"/><Relationship Id="rId51" Type="http://schemas.openxmlformats.org/officeDocument/2006/relationships/hyperlink" Target="https://www.lever.co/blog/50-ideas-for-cultivating-diversity-and-inclusion-in-the-workplace" TargetMode="External"/><Relationship Id="rId72" Type="http://schemas.openxmlformats.org/officeDocument/2006/relationships/hyperlink" Target="https://promoonline.org/about/sage-of-promo-fund/corporate-training.html" TargetMode="External"/><Relationship Id="rId80" Type="http://schemas.openxmlformats.org/officeDocument/2006/relationships/hyperlink" Target="https://www.coloradononprofits.org/sites/default/files/attachments/Evaluation-Toolkit-Final-with-Cover.pdf" TargetMode="External"/><Relationship Id="rId85" Type="http://schemas.openxmlformats.org/officeDocument/2006/relationships/hyperlink" Target="https://medium.com/new-faces-new-spaces/if-your-board-looked-like-your-community-203c878bb0a0" TargetMode="External"/><Relationship Id="rId93" Type="http://schemas.openxmlformats.org/officeDocument/2006/relationships/header" Target="header4.xml"/><Relationship Id="rId98" Type="http://schemas.openxmlformats.org/officeDocument/2006/relationships/hyperlink" Target="http://www.agmconnect.org/resources-tools/resource-center-agm/agm-common-proposal-form" TargetMode="External"/><Relationship Id="rId3" Type="http://schemas.openxmlformats.org/officeDocument/2006/relationships/styles" Target="styles.xml"/><Relationship Id="rId12" Type="http://schemas.openxmlformats.org/officeDocument/2006/relationships/hyperlink" Target="http://www.aecf.org/m/resourcedoc/aecf-racialequityimpactanalysis-2006.pdf" TargetMode="External"/><Relationship Id="rId17" Type="http://schemas.openxmlformats.org/officeDocument/2006/relationships/hyperlink" Target="http://www.equityinphilanthropy.org/2016/10/04/dei-grantmaking-checklist/" TargetMode="External"/><Relationship Id="rId25" Type="http://schemas.openxmlformats.org/officeDocument/2006/relationships/header" Target="header1.xml"/><Relationship Id="rId33" Type="http://schemas.openxmlformats.org/officeDocument/2006/relationships/hyperlink" Target="http://www.consumerhealthfdn.org/" TargetMode="External"/><Relationship Id="rId38" Type="http://schemas.openxmlformats.org/officeDocument/2006/relationships/hyperlink" Target="http://kresge.org/" TargetMode="External"/><Relationship Id="rId46" Type="http://schemas.openxmlformats.org/officeDocument/2006/relationships/hyperlink" Target="https://www.bridgespan.org/bridgespan/Images/articles/five-ways-to-build-and-maintain-staff-diversity/Five-Ways-to-Build-and-Maintain-Staff-Diversity.pdf?ext=.pdf" TargetMode="External"/><Relationship Id="rId59" Type="http://schemas.openxmlformats.org/officeDocument/2006/relationships/hyperlink" Target="https://resources.depaul.edu/abcd-institute/resources/Pages/tool-kit.aspx" TargetMode="External"/><Relationship Id="rId67" Type="http://schemas.openxmlformats.org/officeDocument/2006/relationships/hyperlink" Target="http://www.nccjstl.org/education-training/" TargetMode="External"/><Relationship Id="rId103" Type="http://schemas.openxmlformats.org/officeDocument/2006/relationships/hyperlink" Target="http://www.learnerassociates.net/proposal/" TargetMode="External"/><Relationship Id="rId108" Type="http://schemas.openxmlformats.org/officeDocument/2006/relationships/fontTable" Target="fontTable.xml"/><Relationship Id="rId20" Type="http://schemas.openxmlformats.org/officeDocument/2006/relationships/hyperlink" Target="http://www.policylink.org/sites/default/files/Equity_Solution_Brief.pdf" TargetMode="External"/><Relationship Id="rId41" Type="http://schemas.openxmlformats.org/officeDocument/2006/relationships/hyperlink" Target="http://sff.org/" TargetMode="External"/><Relationship Id="rId54" Type="http://schemas.openxmlformats.org/officeDocument/2006/relationships/hyperlink" Target="https://ssir.org/articles/entry/five_ways_to_build_diverse_inclusive_leadership_teams" TargetMode="External"/><Relationship Id="rId62" Type="http://schemas.openxmlformats.org/officeDocument/2006/relationships/hyperlink" Target="http://www.grassrootsgrantmakers.org/grassroots-grantmaking/" TargetMode="External"/><Relationship Id="rId70" Type="http://schemas.openxmlformats.org/officeDocument/2006/relationships/hyperlink" Target="https://www.khatibwaheed.com/" TargetMode="External"/><Relationship Id="rId75" Type="http://schemas.openxmlformats.org/officeDocument/2006/relationships/hyperlink" Target="https://www.racialequityinstitute.org/" TargetMode="External"/><Relationship Id="rId83" Type="http://schemas.openxmlformats.org/officeDocument/2006/relationships/hyperlink" Target="http://www.rickmoyersblog.com/single-post/2017/02/23/A-Stronger-Case-for-Board-Diversity" TargetMode="External"/><Relationship Id="rId88" Type="http://schemas.openxmlformats.org/officeDocument/2006/relationships/hyperlink" Target="https://www.bridgespan.org/bridgespan/images/articles/beyond-political-correctness-building-a-diverse-bo/BeyondPoliticalCorrectness-pdf.pdf?ext=.pdf" TargetMode="External"/><Relationship Id="rId91" Type="http://schemas.openxmlformats.org/officeDocument/2006/relationships/header" Target="header3.xml"/><Relationship Id="rId96" Type="http://schemas.openxmlformats.org/officeDocument/2006/relationships/hyperlink" Target="http://crcamerica.org/wp-content/uploads/CGA_Users_Guide_Revised_6-2010.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rantcraft.org/tools/racial-equity-programming-check-up" TargetMode="External"/><Relationship Id="rId23" Type="http://schemas.openxmlformats.org/officeDocument/2006/relationships/hyperlink" Target="http://www.d5coalition.org/wp-content/uploads/2014/08/D5_OMGreport_072814-1.pdf" TargetMode="External"/><Relationship Id="rId28" Type="http://schemas.openxmlformats.org/officeDocument/2006/relationships/footer" Target="footer2.xml"/><Relationship Id="rId36" Type="http://schemas.openxmlformats.org/officeDocument/2006/relationships/hyperlink" Target="http://changeincubator.geofunders.org/2017/03/06/what-are-some-whys-and-hows-of-grantee-inclusion/?utm_source=201700322_Newsletter_GEONews_Members&amp;utm_medium=email" TargetMode="External"/><Relationship Id="rId49" Type="http://schemas.openxmlformats.org/officeDocument/2006/relationships/hyperlink" Target="http://www.coloradoinclusivefunders.org/uploads/1/1/5/0/11506731/inclusive_workplace_toolkit.pdf" TargetMode="External"/><Relationship Id="rId57" Type="http://schemas.openxmlformats.org/officeDocument/2006/relationships/hyperlink" Target="http://www.abfe.org/wp-content/uploads/2016/05/Leverage-the-Trust-Call-to-Action-Toolkit-2016.pdf" TargetMode="External"/><Relationship Id="rId106" Type="http://schemas.openxmlformats.org/officeDocument/2006/relationships/hyperlink" Target="http://www.uafoundation.org/information/faculty_staff/grantseeking/giftcenter/charitable_grant.shtml" TargetMode="External"/><Relationship Id="rId10" Type="http://schemas.openxmlformats.org/officeDocument/2006/relationships/hyperlink" Target="http://www.aecf.org/m/resourcedoc/aecf-racialequityimpactanalysis-2006.pdf" TargetMode="External"/><Relationship Id="rId31" Type="http://schemas.openxmlformats.org/officeDocument/2006/relationships/hyperlink" Target="http://www.aecf.org/" TargetMode="External"/><Relationship Id="rId44" Type="http://schemas.openxmlformats.org/officeDocument/2006/relationships/hyperlink" Target="https://www.ceoaction.com/" TargetMode="External"/><Relationship Id="rId52" Type="http://schemas.openxmlformats.org/officeDocument/2006/relationships/hyperlink" Target="https://www.mcf.org/equity-inclusion/supplier-diversity" TargetMode="External"/><Relationship Id="rId60" Type="http://schemas.openxmlformats.org/officeDocument/2006/relationships/hyperlink" Target="https://resources.depaul.edu/abcd-institute/resources/Documents/TheNewParadigmAssetBased.pdf" TargetMode="External"/><Relationship Id="rId65" Type="http://schemas.openxmlformats.org/officeDocument/2006/relationships/hyperlink" Target="http://forwardthroughferguson.org/" TargetMode="External"/><Relationship Id="rId73" Type="http://schemas.openxmlformats.org/officeDocument/2006/relationships/hyperlink" Target="http://viablefuturescenter.org/racemattersinstitute/" TargetMode="External"/><Relationship Id="rId78" Type="http://schemas.openxmlformats.org/officeDocument/2006/relationships/hyperlink" Target="https://www.yacwa.org.au/wp-content/uploads/2016/09/An-Introduction-to-Co-Design-by-Ingrid-Burkett.pdf" TargetMode="External"/><Relationship Id="rId81" Type="http://schemas.openxmlformats.org/officeDocument/2006/relationships/hyperlink" Target="https://chinookfund.org/apply/" TargetMode="External"/><Relationship Id="rId86" Type="http://schemas.openxmlformats.org/officeDocument/2006/relationships/hyperlink" Target="http://leadingwithintent.org/" TargetMode="External"/><Relationship Id="rId94" Type="http://schemas.openxmlformats.org/officeDocument/2006/relationships/footer" Target="footer4.xml"/><Relationship Id="rId99" Type="http://schemas.openxmlformats.org/officeDocument/2006/relationships/hyperlink" Target="https://chinookfund.org/wp-content/uploads/2015/11/2-Chinook-Funding-Guidelines-Grant-Application-Forms-Fillable-Word-Doc-11.5.15-copy.pdf" TargetMode="External"/><Relationship Id="rId101" Type="http://schemas.openxmlformats.org/officeDocument/2006/relationships/hyperlink" Target="https://www.mcf.org/sites/default/files/files/pages/writingagrantproposal.pdf" TargetMode="External"/><Relationship Id="rId4" Type="http://schemas.microsoft.com/office/2007/relationships/stylesWithEffects" Target="stylesWithEffects.xml"/><Relationship Id="rId9" Type="http://schemas.openxmlformats.org/officeDocument/2006/relationships/hyperlink" Target="http://www.grantcraft.org/tools/protocol-for-discussing-racial-equity-with-grantees?utm_medium=email&amp;utm_source=grantcraft&amp;utm_campaign=grantcraft20160728" TargetMode="External"/><Relationship Id="rId13" Type="http://schemas.openxmlformats.org/officeDocument/2006/relationships/hyperlink" Target="http://www.d5coalition.org/wp-content/uploads/2016/04/D5-SOTW-2016-Final-web-pages.pdf" TargetMode="External"/><Relationship Id="rId18" Type="http://schemas.openxmlformats.org/officeDocument/2006/relationships/hyperlink" Target="https://forthesakeofall.org/learn-more/publications/" TargetMode="External"/><Relationship Id="rId39" Type="http://schemas.openxmlformats.org/officeDocument/2006/relationships/hyperlink" Target="https://www.mrbf.org/" TargetMode="External"/><Relationship Id="rId109" Type="http://schemas.openxmlformats.org/officeDocument/2006/relationships/theme" Target="theme/theme1.xml"/><Relationship Id="rId34" Type="http://schemas.openxmlformats.org/officeDocument/2006/relationships/hyperlink" Target="http://www.denverfoundation.org/Nonprofits/Grants-What-We-Fund/Leadership-Equity/Inclusiveness-Equity" TargetMode="External"/><Relationship Id="rId50" Type="http://schemas.openxmlformats.org/officeDocument/2006/relationships/hyperlink" Target="http://www.diversegreen.org/wp-content/uploads/2017/05/BeyondDiversity_Report.05.24.2017.pdf" TargetMode="External"/><Relationship Id="rId55" Type="http://schemas.openxmlformats.org/officeDocument/2006/relationships/hyperlink" Target="http://tsne.org/sites/default/files/Achieve-Diversity-StepByStep-Guide.pdf" TargetMode="External"/><Relationship Id="rId76" Type="http://schemas.openxmlformats.org/officeDocument/2006/relationships/hyperlink" Target="http://www.racialequitytools.org/resourcefiles/shapiro.pdf" TargetMode="External"/><Relationship Id="rId97" Type="http://schemas.openxmlformats.org/officeDocument/2006/relationships/hyperlink" Target="http://www.denverfoundation.org/Portals/0/Uploads/Documents/Nonprofit%20and%20Resident%20Guidelines%202016.pdf" TargetMode="External"/><Relationship Id="rId104" Type="http://schemas.openxmlformats.org/officeDocument/2006/relationships/hyperlink" Target="http://foundationcenter.org/getstarted/tutorials/shortcourse/need.html" TargetMode="External"/><Relationship Id="rId7" Type="http://schemas.openxmlformats.org/officeDocument/2006/relationships/footnotes" Target="footnotes.xml"/><Relationship Id="rId71" Type="http://schemas.openxmlformats.org/officeDocument/2006/relationships/hyperlink" Target="https://www.facebook.com/ARCSTL/" TargetMode="External"/><Relationship Id="rId9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rickmoyersblog.com/single-post/2017/02/23/A-Stronger-Case-for-Board-Divers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2D6A6-F9C5-4348-935C-DD3ECADB9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9226</Words>
  <Characters>52593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Cooper</dc:creator>
  <cp:lastModifiedBy>Clare Brewka</cp:lastModifiedBy>
  <cp:revision>10</cp:revision>
  <cp:lastPrinted>2017-06-28T17:19:00Z</cp:lastPrinted>
  <dcterms:created xsi:type="dcterms:W3CDTF">2017-06-28T17:49:00Z</dcterms:created>
  <dcterms:modified xsi:type="dcterms:W3CDTF">2017-12-15T20:46:00Z</dcterms:modified>
</cp:coreProperties>
</file>